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6522" w14:textId="79899928" w:rsidR="004B0C15" w:rsidRDefault="004B0C15" w:rsidP="004B0C15">
      <w:pPr>
        <w:rPr>
          <w:noProof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\t "Title;1;TOC Heading;2" </w:instrText>
      </w:r>
      <w:r>
        <w:rPr>
          <w:lang w:val="pt-BR"/>
        </w:rPr>
        <w:fldChar w:fldCharType="separate"/>
      </w:r>
    </w:p>
    <w:p w14:paraId="2B79A3A4" w14:textId="77777777" w:rsidR="004B0C15" w:rsidRDefault="004B0C15">
      <w:pPr>
        <w:pStyle w:val="TOC1"/>
        <w:tabs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 w:rsidRPr="0004205C">
        <w:rPr>
          <w:noProof/>
          <w:lang w:val="pt-BR"/>
        </w:rPr>
        <w:t>A IMPORTANCIA DO VOTO ELETRONICO EM ESTONIA PARA O AVANCE DA DEMOCRACIA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_Toc185095132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879FB2" w14:textId="77777777" w:rsidR="004B0C15" w:rsidRDefault="004B0C15">
      <w:pPr>
        <w:pStyle w:val="TOC2"/>
        <w:tabs>
          <w:tab w:val="right" w:leader="dot" w:pos="8290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I. Antecedentes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_Toc185095133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0656B2" w14:textId="77777777" w:rsidR="004B0C15" w:rsidRDefault="004B0C15">
      <w:pPr>
        <w:pStyle w:val="TOC2"/>
        <w:tabs>
          <w:tab w:val="right" w:leader="dot" w:pos="8290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II. Os Exemplos Atuais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_Toc185095134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3894DA" w14:textId="77777777" w:rsidR="004B0C15" w:rsidRDefault="004B0C15">
      <w:pPr>
        <w:pStyle w:val="TOC2"/>
        <w:tabs>
          <w:tab w:val="right" w:leader="dot" w:pos="8290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III. Voto Eletrônico em Estónia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_Toc185095135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B32CC9" w14:textId="77777777" w:rsidR="004B0C15" w:rsidRDefault="004B0C15">
      <w:pPr>
        <w:pStyle w:val="TOC2"/>
        <w:tabs>
          <w:tab w:val="right" w:leader="dot" w:pos="8290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IV. Importância de Estónia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_Toc185095136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DCA00B2" w14:textId="77777777" w:rsidR="004B0C15" w:rsidRDefault="004B0C15">
      <w:pPr>
        <w:pStyle w:val="TOC2"/>
        <w:tabs>
          <w:tab w:val="right" w:leader="dot" w:pos="8290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V. Conclusões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_Toc185095137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900EAB9" w14:textId="5D162A00" w:rsidR="000129E8" w:rsidRDefault="004B0C15" w:rsidP="004B0C1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pt-BR"/>
        </w:rPr>
      </w:pPr>
      <w:r>
        <w:rPr>
          <w:lang w:val="pt-BR"/>
        </w:rPr>
        <w:fldChar w:fldCharType="end"/>
      </w:r>
    </w:p>
    <w:p w14:paraId="0A08F695" w14:textId="2EC59456" w:rsidR="004B0C15" w:rsidRDefault="004B0C1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pt-BR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pt-BR"/>
        </w:rPr>
        <w:br w:type="page"/>
      </w:r>
    </w:p>
    <w:p w14:paraId="6CD86402" w14:textId="77777777" w:rsidR="00311D62" w:rsidRDefault="00311D6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pt-BR"/>
        </w:rPr>
      </w:pPr>
      <w:bookmarkStart w:id="0" w:name="_GoBack"/>
      <w:bookmarkEnd w:id="0"/>
    </w:p>
    <w:p w14:paraId="5E6D53F6" w14:textId="5F3B8923" w:rsidR="00963E95" w:rsidRPr="002B100E" w:rsidRDefault="00D42357" w:rsidP="00B0064D">
      <w:pPr>
        <w:pStyle w:val="Title"/>
        <w:spacing w:before="120" w:after="0" w:line="360" w:lineRule="auto"/>
        <w:rPr>
          <w:lang w:val="pt-BR"/>
        </w:rPr>
      </w:pPr>
      <w:bookmarkStart w:id="1" w:name="_Toc185094979"/>
      <w:bookmarkStart w:id="2" w:name="_Toc185095132"/>
      <w:r w:rsidRPr="002B100E">
        <w:rPr>
          <w:lang w:val="pt-BR"/>
        </w:rPr>
        <w:t>A IMPORTANCIA DO VOTO ELETRONICO EM ESTONIA PARA O AVANCE DA DEMOCRACIA</w:t>
      </w:r>
      <w:bookmarkEnd w:id="1"/>
      <w:bookmarkEnd w:id="2"/>
    </w:p>
    <w:p w14:paraId="12C72F11" w14:textId="5D1C1D52" w:rsidR="003C328A" w:rsidRPr="002B100E" w:rsidRDefault="003C328A" w:rsidP="00B0064D">
      <w:pPr>
        <w:spacing w:before="120" w:line="360" w:lineRule="auto"/>
        <w:jc w:val="center"/>
        <w:rPr>
          <w:i/>
          <w:lang w:val="pt-BR"/>
        </w:rPr>
      </w:pPr>
      <w:r w:rsidRPr="002B100E">
        <w:rPr>
          <w:i/>
          <w:lang w:val="pt-BR"/>
        </w:rPr>
        <w:t>I. Antecedentes –</w:t>
      </w:r>
      <w:r w:rsidR="006658CC" w:rsidRPr="002B100E">
        <w:rPr>
          <w:i/>
          <w:lang w:val="pt-BR"/>
        </w:rPr>
        <w:t xml:space="preserve"> II. Os Exemplos Atuais</w:t>
      </w:r>
      <w:r w:rsidRPr="002B100E">
        <w:rPr>
          <w:i/>
          <w:lang w:val="pt-BR"/>
        </w:rPr>
        <w:t xml:space="preserve">– III. Voto Eletrônico em </w:t>
      </w:r>
      <w:r w:rsidR="006658CC" w:rsidRPr="002B100E">
        <w:rPr>
          <w:i/>
          <w:lang w:val="pt-BR"/>
        </w:rPr>
        <w:t>Estônia</w:t>
      </w:r>
      <w:r w:rsidRPr="002B100E">
        <w:rPr>
          <w:i/>
          <w:lang w:val="pt-BR"/>
        </w:rPr>
        <w:t xml:space="preserve"> – IV. Importância  de </w:t>
      </w:r>
      <w:r w:rsidR="006658CC" w:rsidRPr="002B100E">
        <w:rPr>
          <w:i/>
          <w:lang w:val="pt-BR"/>
        </w:rPr>
        <w:t>Estônia</w:t>
      </w:r>
      <w:r w:rsidRPr="002B100E">
        <w:rPr>
          <w:i/>
          <w:lang w:val="pt-BR"/>
        </w:rPr>
        <w:t xml:space="preserve"> – V. Conclusões</w:t>
      </w:r>
    </w:p>
    <w:p w14:paraId="72D298C7" w14:textId="77777777" w:rsidR="00C80250" w:rsidRPr="002B100E" w:rsidRDefault="00C80250" w:rsidP="00B0064D">
      <w:pPr>
        <w:spacing w:before="120" w:line="360" w:lineRule="auto"/>
        <w:jc w:val="both"/>
        <w:rPr>
          <w:lang w:val="pt-BR"/>
        </w:rPr>
      </w:pPr>
    </w:p>
    <w:p w14:paraId="143BF2F9" w14:textId="5AE4FB6B" w:rsidR="00C80250" w:rsidRPr="003E7765" w:rsidRDefault="00C80250" w:rsidP="003E7765">
      <w:pPr>
        <w:pStyle w:val="TOCHeading"/>
        <w:rPr>
          <w:rStyle w:val="BookTitle"/>
          <w:b/>
          <w:bCs/>
          <w:smallCaps w:val="0"/>
          <w:spacing w:val="0"/>
        </w:rPr>
      </w:pPr>
      <w:bookmarkStart w:id="3" w:name="_Toc185095133"/>
      <w:r w:rsidRPr="003E7765">
        <w:rPr>
          <w:rStyle w:val="BookTitle"/>
          <w:b/>
          <w:bCs/>
          <w:smallCaps w:val="0"/>
          <w:spacing w:val="0"/>
        </w:rPr>
        <w:t>I. Antecedentes</w:t>
      </w:r>
      <w:bookmarkEnd w:id="3"/>
    </w:p>
    <w:p w14:paraId="233AE1CE" w14:textId="34510763" w:rsidR="00D42357" w:rsidRPr="002B100E" w:rsidRDefault="007D5377" w:rsidP="00B0064D">
      <w:pPr>
        <w:spacing w:before="120" w:line="360" w:lineRule="auto"/>
        <w:jc w:val="both"/>
        <w:rPr>
          <w:lang w:val="pt-BR"/>
        </w:rPr>
      </w:pPr>
      <w:r w:rsidRPr="002B100E">
        <w:rPr>
          <w:lang w:val="pt-BR"/>
        </w:rPr>
        <w:t xml:space="preserve">Já se sabe de antemão o aporte de Brasil na área da e-democracia sendo um pioneiro na implementação do voto eletrônico.  </w:t>
      </w:r>
      <w:r w:rsidR="002D376C" w:rsidRPr="002B100E">
        <w:rPr>
          <w:lang w:val="pt-BR"/>
        </w:rPr>
        <w:t>Além disso, a verdadeira causa da implementação data de anos antes nos EEUU, com fundamentos jurídicos válidos a pesar das eleições  e os resultados das mesmas no ano 2002</w:t>
      </w:r>
      <w:r w:rsidR="001E223B" w:rsidRPr="002B100E">
        <w:rPr>
          <w:rStyle w:val="FootnoteReference"/>
          <w:lang w:val="pt-BR"/>
        </w:rPr>
        <w:footnoteReference w:id="1"/>
      </w:r>
      <w:r w:rsidR="002D376C" w:rsidRPr="002B100E">
        <w:rPr>
          <w:lang w:val="pt-BR"/>
        </w:rPr>
        <w:t>.</w:t>
      </w:r>
    </w:p>
    <w:p w14:paraId="3CA58937" w14:textId="5A472998" w:rsidR="00CA7618" w:rsidRPr="002B100E" w:rsidRDefault="00CA7618" w:rsidP="00B0064D">
      <w:pPr>
        <w:spacing w:before="120" w:line="360" w:lineRule="auto"/>
        <w:jc w:val="both"/>
        <w:rPr>
          <w:lang w:val="pt-BR"/>
        </w:rPr>
      </w:pPr>
      <w:r w:rsidRPr="002B100E">
        <w:rPr>
          <w:lang w:val="pt-BR"/>
        </w:rPr>
        <w:t xml:space="preserve">Concorde, a </w:t>
      </w:r>
      <w:r w:rsidRPr="002B100E">
        <w:rPr>
          <w:i/>
          <w:lang w:val="pt-BR"/>
        </w:rPr>
        <w:t>National Voting Rights Act</w:t>
      </w:r>
      <w:r w:rsidRPr="002B100E">
        <w:rPr>
          <w:rStyle w:val="FootnoteReference"/>
          <w:i/>
          <w:lang w:val="pt-BR"/>
        </w:rPr>
        <w:footnoteReference w:id="2"/>
      </w:r>
      <w:r w:rsidRPr="002B100E">
        <w:rPr>
          <w:lang w:val="pt-BR"/>
        </w:rPr>
        <w:t xml:space="preserve">, foi a lei primeira nos Estados Unidos da América incluída no Código Geral dos Estados Unidos Nº 42, e promulgada al celebrar-se os 100 anos da culminação da Guerra Civil nesse país. Nela se estabelecem os pontos clave dele </w:t>
      </w:r>
      <w:r w:rsidR="00AB3950" w:rsidRPr="002B100E">
        <w:rPr>
          <w:lang w:val="pt-BR"/>
        </w:rPr>
        <w:t>Direito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ao</w:t>
      </w:r>
      <w:r w:rsidRPr="002B100E">
        <w:rPr>
          <w:lang w:val="pt-BR"/>
        </w:rPr>
        <w:t xml:space="preserve"> voto de cada </w:t>
      </w:r>
      <w:r w:rsidR="00AB3950" w:rsidRPr="002B100E">
        <w:rPr>
          <w:lang w:val="pt-BR"/>
        </w:rPr>
        <w:t>cidadão</w:t>
      </w:r>
      <w:r w:rsidRPr="002B100E">
        <w:rPr>
          <w:lang w:val="pt-BR"/>
        </w:rPr>
        <w:t xml:space="preserve">, </w:t>
      </w:r>
      <w:r w:rsidR="00AB3950" w:rsidRPr="002B100E">
        <w:rPr>
          <w:lang w:val="pt-BR"/>
        </w:rPr>
        <w:t>e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confere</w:t>
      </w:r>
      <w:r w:rsidRPr="002B100E">
        <w:rPr>
          <w:lang w:val="pt-BR"/>
        </w:rPr>
        <w:t xml:space="preserve"> al Departamento de </w:t>
      </w:r>
      <w:r w:rsidR="00AB3950" w:rsidRPr="002B100E">
        <w:rPr>
          <w:lang w:val="pt-BR"/>
        </w:rPr>
        <w:t>Justiça</w:t>
      </w:r>
      <w:r w:rsidRPr="002B100E">
        <w:rPr>
          <w:lang w:val="pt-BR"/>
        </w:rPr>
        <w:t xml:space="preserve">, </w:t>
      </w:r>
      <w:r w:rsidR="00AB3950" w:rsidRPr="002B100E">
        <w:rPr>
          <w:lang w:val="pt-BR"/>
        </w:rPr>
        <w:t>a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potestade</w:t>
      </w:r>
      <w:r w:rsidRPr="002B100E">
        <w:rPr>
          <w:lang w:val="pt-BR"/>
        </w:rPr>
        <w:t xml:space="preserve"> de controlar </w:t>
      </w:r>
      <w:r w:rsidR="00AB3950" w:rsidRPr="002B100E">
        <w:rPr>
          <w:lang w:val="pt-BR"/>
        </w:rPr>
        <w:t>possíveis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trocos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nos</w:t>
      </w:r>
      <w:r w:rsidRPr="002B100E">
        <w:rPr>
          <w:lang w:val="pt-BR"/>
        </w:rPr>
        <w:t xml:space="preserve"> sistemas </w:t>
      </w:r>
      <w:r w:rsidR="00AB3950" w:rsidRPr="002B100E">
        <w:rPr>
          <w:lang w:val="pt-BR"/>
        </w:rPr>
        <w:t>eleitorais</w:t>
      </w:r>
      <w:r w:rsidRPr="002B100E">
        <w:rPr>
          <w:lang w:val="pt-BR"/>
        </w:rPr>
        <w:t xml:space="preserve"> de cada Estado, </w:t>
      </w:r>
      <w:r w:rsidR="00AB3950" w:rsidRPr="002B100E">
        <w:rPr>
          <w:lang w:val="pt-BR"/>
        </w:rPr>
        <w:t>já</w:t>
      </w:r>
      <w:r w:rsidRPr="002B100E">
        <w:rPr>
          <w:lang w:val="pt-BR"/>
        </w:rPr>
        <w:t xml:space="preserve"> que esta </w:t>
      </w:r>
      <w:r w:rsidR="00AB3950" w:rsidRPr="002B100E">
        <w:rPr>
          <w:lang w:val="pt-BR"/>
        </w:rPr>
        <w:t>mesma</w:t>
      </w:r>
      <w:r w:rsidRPr="002B100E">
        <w:rPr>
          <w:lang w:val="pt-BR"/>
        </w:rPr>
        <w:t xml:space="preserve"> norma </w:t>
      </w:r>
      <w:r w:rsidR="00AB3950" w:rsidRPr="002B100E">
        <w:rPr>
          <w:lang w:val="pt-BR"/>
        </w:rPr>
        <w:t>entrega</w:t>
      </w:r>
      <w:r w:rsidRPr="002B100E">
        <w:rPr>
          <w:lang w:val="pt-BR"/>
        </w:rPr>
        <w:t xml:space="preserve"> total </w:t>
      </w:r>
      <w:r w:rsidR="00AB3950" w:rsidRPr="002B100E">
        <w:rPr>
          <w:lang w:val="pt-BR"/>
        </w:rPr>
        <w:t>potestade a cada um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deles</w:t>
      </w:r>
      <w:r w:rsidRPr="002B100E">
        <w:rPr>
          <w:lang w:val="pt-BR"/>
        </w:rPr>
        <w:t xml:space="preserve"> para </w:t>
      </w:r>
      <w:r w:rsidR="00AB3950" w:rsidRPr="002B100E">
        <w:rPr>
          <w:lang w:val="pt-BR"/>
        </w:rPr>
        <w:t>a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implementação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do</w:t>
      </w:r>
      <w:r w:rsidRPr="002B100E">
        <w:rPr>
          <w:lang w:val="pt-BR"/>
        </w:rPr>
        <w:t xml:space="preserve"> sistema </w:t>
      </w:r>
      <w:r w:rsidR="00AB3950" w:rsidRPr="002B100E">
        <w:rPr>
          <w:lang w:val="pt-BR"/>
        </w:rPr>
        <w:t>eleitoral</w:t>
      </w:r>
      <w:r w:rsidRPr="002B100E">
        <w:rPr>
          <w:lang w:val="pt-BR"/>
        </w:rPr>
        <w:t xml:space="preserve">, </w:t>
      </w:r>
      <w:r w:rsidR="00AB3950" w:rsidRPr="002B100E">
        <w:rPr>
          <w:lang w:val="pt-BR"/>
        </w:rPr>
        <w:t>sempre</w:t>
      </w:r>
      <w:r w:rsidRPr="002B100E">
        <w:rPr>
          <w:lang w:val="pt-BR"/>
        </w:rPr>
        <w:t xml:space="preserve"> acorde </w:t>
      </w:r>
      <w:r w:rsidR="00AB3950" w:rsidRPr="002B100E">
        <w:rPr>
          <w:lang w:val="pt-BR"/>
        </w:rPr>
        <w:t>com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os</w:t>
      </w:r>
      <w:r w:rsidRPr="002B100E">
        <w:rPr>
          <w:lang w:val="pt-BR"/>
        </w:rPr>
        <w:t xml:space="preserve"> </w:t>
      </w:r>
      <w:r w:rsidR="00AB3950" w:rsidRPr="002B100E">
        <w:rPr>
          <w:lang w:val="pt-BR"/>
        </w:rPr>
        <w:t>princípios</w:t>
      </w:r>
      <w:r w:rsidRPr="002B100E">
        <w:rPr>
          <w:lang w:val="pt-BR"/>
        </w:rPr>
        <w:t xml:space="preserve"> democráticos.</w:t>
      </w:r>
    </w:p>
    <w:p w14:paraId="0E796159" w14:textId="456FDDF4" w:rsidR="00AD3C6F" w:rsidRPr="002B100E" w:rsidRDefault="00AD3C6F" w:rsidP="00B0064D">
      <w:pPr>
        <w:spacing w:before="120" w:line="360" w:lineRule="auto"/>
        <w:jc w:val="both"/>
        <w:rPr>
          <w:lang w:val="pt-BR"/>
        </w:rPr>
      </w:pPr>
      <w:r w:rsidRPr="002B100E">
        <w:rPr>
          <w:lang w:val="pt-BR"/>
        </w:rPr>
        <w:t xml:space="preserve">Mas os princípios base forma reformulados aos efeitos de instaurar o sistema eletrônico, e dentro deles se destacam: </w:t>
      </w:r>
    </w:p>
    <w:p w14:paraId="4CEC6876" w14:textId="3F4D14EA" w:rsidR="00AD3C6F" w:rsidRPr="002B100E" w:rsidRDefault="00AD3C6F" w:rsidP="00B0064D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lang w:val="pt-BR"/>
        </w:rPr>
        <w:t xml:space="preserve">Maior Transparência. Este é um dos argumentos a favor da implantação do Voto – E. Em efeito, o que se planteava, era una comparação entre a recolecção y conto manual dos votos, e um sistema automatizado de sufrágio. Neste caso, os defensores do sistema eletrônico, resgatavam o feito de que uma máquina não poderia cometer fraude eleitoral, </w:t>
      </w:r>
      <w:r w:rsidR="00E61287" w:rsidRPr="002B100E">
        <w:rPr>
          <w:rFonts w:asciiTheme="minorHAnsi" w:hAnsiTheme="minorHAnsi"/>
          <w:lang w:val="pt-BR"/>
        </w:rPr>
        <w:t>entretanto</w:t>
      </w:r>
      <w:r w:rsidRPr="002B100E">
        <w:rPr>
          <w:rFonts w:asciiTheme="minorHAnsi" w:hAnsiTheme="minorHAnsi"/>
          <w:lang w:val="pt-BR"/>
        </w:rPr>
        <w:t xml:space="preserve"> que </w:t>
      </w:r>
      <w:r w:rsidR="006E0FEB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ser humano </w:t>
      </w:r>
      <w:r w:rsidR="006E0FEB" w:rsidRPr="002B100E">
        <w:rPr>
          <w:rFonts w:asciiTheme="minorHAnsi" w:hAnsiTheme="minorHAnsi"/>
          <w:lang w:val="pt-BR"/>
        </w:rPr>
        <w:t>sim</w:t>
      </w:r>
      <w:r w:rsidRPr="002B100E">
        <w:rPr>
          <w:rFonts w:asciiTheme="minorHAnsi" w:hAnsiTheme="minorHAnsi"/>
          <w:lang w:val="pt-BR"/>
        </w:rPr>
        <w:t>.</w:t>
      </w:r>
    </w:p>
    <w:p w14:paraId="24706397" w14:textId="073F93E2" w:rsidR="00AD3C6F" w:rsidRPr="002B100E" w:rsidRDefault="00A7097C" w:rsidP="00B0064D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lang w:val="pt-BR"/>
        </w:rPr>
        <w:t>Poupança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do Gasto Estatal. Mai</w:t>
      </w:r>
      <w:r w:rsidR="00AD3C6F" w:rsidRPr="002B100E">
        <w:rPr>
          <w:rFonts w:asciiTheme="minorHAnsi" w:hAnsiTheme="minorHAnsi"/>
          <w:lang w:val="pt-BR"/>
        </w:rPr>
        <w:t xml:space="preserve">s </w:t>
      </w:r>
      <w:r w:rsidRPr="002B100E">
        <w:rPr>
          <w:rFonts w:asciiTheme="minorHAnsi" w:hAnsiTheme="minorHAnsi"/>
          <w:lang w:val="pt-BR"/>
        </w:rPr>
        <w:t>além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do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expendo</w:t>
      </w:r>
      <w:r w:rsidR="00AD3C6F" w:rsidRPr="002B100E">
        <w:rPr>
          <w:rFonts w:asciiTheme="minorHAnsi" w:hAnsiTheme="minorHAnsi"/>
          <w:lang w:val="pt-BR"/>
        </w:rPr>
        <w:t xml:space="preserve"> inicial de </w:t>
      </w:r>
      <w:r w:rsidRPr="002B100E">
        <w:rPr>
          <w:rFonts w:asciiTheme="minorHAnsi" w:hAnsiTheme="minorHAnsi"/>
          <w:lang w:val="pt-BR"/>
        </w:rPr>
        <w:t>implementação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do sistema E – Vote (um</w:t>
      </w:r>
      <w:r w:rsidR="00AD3C6F" w:rsidRPr="002B100E">
        <w:rPr>
          <w:rFonts w:asciiTheme="minorHAnsi" w:hAnsiTheme="minorHAnsi"/>
          <w:lang w:val="pt-BR"/>
        </w:rPr>
        <w:t xml:space="preserve">a </w:t>
      </w:r>
      <w:r w:rsidRPr="002B100E">
        <w:rPr>
          <w:rFonts w:asciiTheme="minorHAnsi" w:hAnsiTheme="minorHAnsi"/>
          <w:lang w:val="pt-BR"/>
        </w:rPr>
        <w:t>inversão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perto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aos</w:t>
      </w:r>
      <w:r w:rsidR="00AD3C6F" w:rsidRPr="002B100E">
        <w:rPr>
          <w:rFonts w:asciiTheme="minorHAnsi" w:hAnsiTheme="minorHAnsi"/>
          <w:lang w:val="pt-BR"/>
        </w:rPr>
        <w:t xml:space="preserve"> U$S 4.000 </w:t>
      </w:r>
      <w:r w:rsidRPr="002B100E">
        <w:rPr>
          <w:rFonts w:asciiTheme="minorHAnsi" w:hAnsiTheme="minorHAnsi"/>
          <w:lang w:val="pt-BR"/>
        </w:rPr>
        <w:t xml:space="preserve">milhões), </w:t>
      </w:r>
      <w:r w:rsidR="00AD3C6F" w:rsidRPr="002B100E">
        <w:rPr>
          <w:rFonts w:asciiTheme="minorHAnsi" w:hAnsiTheme="minorHAnsi"/>
          <w:lang w:val="pt-BR"/>
        </w:rPr>
        <w:t xml:space="preserve">a </w:t>
      </w:r>
      <w:r w:rsidRPr="002B100E">
        <w:rPr>
          <w:rFonts w:asciiTheme="minorHAnsi" w:hAnsiTheme="minorHAnsi"/>
          <w:lang w:val="pt-BR"/>
        </w:rPr>
        <w:t>não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emissão de papeletas y demai</w:t>
      </w:r>
      <w:r w:rsidR="00AD3C6F" w:rsidRPr="002B100E">
        <w:rPr>
          <w:rFonts w:asciiTheme="minorHAnsi" w:hAnsiTheme="minorHAnsi"/>
          <w:lang w:val="pt-BR"/>
        </w:rPr>
        <w:t xml:space="preserve">s </w:t>
      </w:r>
      <w:r w:rsidRPr="002B100E">
        <w:rPr>
          <w:rFonts w:asciiTheme="minorHAnsi" w:hAnsiTheme="minorHAnsi"/>
          <w:lang w:val="pt-BR"/>
        </w:rPr>
        <w:t>papeies</w:t>
      </w:r>
      <w:r w:rsidR="00AD3C6F" w:rsidRPr="002B100E">
        <w:rPr>
          <w:rFonts w:asciiTheme="minorHAnsi" w:hAnsiTheme="minorHAnsi"/>
          <w:lang w:val="pt-BR"/>
        </w:rPr>
        <w:t xml:space="preserve"> para </w:t>
      </w:r>
      <w:r w:rsidRPr="002B100E">
        <w:rPr>
          <w:rFonts w:asciiTheme="minorHAnsi" w:hAnsiTheme="minorHAnsi"/>
          <w:lang w:val="pt-BR"/>
        </w:rPr>
        <w:t>o</w:t>
      </w:r>
      <w:r w:rsidR="00AD3C6F" w:rsidRPr="002B100E">
        <w:rPr>
          <w:rFonts w:asciiTheme="minorHAnsi" w:hAnsiTheme="minorHAnsi"/>
          <w:lang w:val="pt-BR"/>
        </w:rPr>
        <w:t xml:space="preserve"> voto, </w:t>
      </w:r>
      <w:r w:rsidRPr="002B100E">
        <w:rPr>
          <w:rFonts w:asciiTheme="minorHAnsi" w:hAnsiTheme="minorHAnsi"/>
          <w:lang w:val="pt-BR"/>
        </w:rPr>
        <w:t>representaria uma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poupança</w:t>
      </w:r>
      <w:r w:rsidR="00AD3C6F" w:rsidRPr="002B100E">
        <w:rPr>
          <w:rFonts w:asciiTheme="minorHAnsi" w:hAnsiTheme="minorHAnsi"/>
          <w:lang w:val="pt-BR"/>
        </w:rPr>
        <w:t xml:space="preserve"> significante, que </w:t>
      </w:r>
      <w:r w:rsidRPr="002B100E">
        <w:rPr>
          <w:rFonts w:asciiTheme="minorHAnsi" w:hAnsiTheme="minorHAnsi"/>
          <w:lang w:val="pt-BR"/>
        </w:rPr>
        <w:t>continuaria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nas</w:t>
      </w:r>
      <w:r w:rsidR="00AD3C6F" w:rsidRPr="002B100E">
        <w:rPr>
          <w:rFonts w:asciiTheme="minorHAnsi" w:hAnsiTheme="minorHAnsi"/>
          <w:lang w:val="pt-BR"/>
        </w:rPr>
        <w:t xml:space="preserve"> futuras </w:t>
      </w:r>
      <w:r w:rsidRPr="002B100E">
        <w:rPr>
          <w:rFonts w:asciiTheme="minorHAnsi" w:hAnsiTheme="minorHAnsi"/>
          <w:lang w:val="pt-BR"/>
        </w:rPr>
        <w:t>eleições</w:t>
      </w:r>
      <w:r w:rsidR="00AD3C6F" w:rsidRPr="002B100E">
        <w:rPr>
          <w:rFonts w:asciiTheme="minorHAnsi" w:hAnsiTheme="minorHAnsi"/>
          <w:lang w:val="pt-BR"/>
        </w:rPr>
        <w:t xml:space="preserve"> a </w:t>
      </w:r>
      <w:r w:rsidRPr="002B100E">
        <w:rPr>
          <w:rFonts w:asciiTheme="minorHAnsi" w:hAnsiTheme="minorHAnsi"/>
          <w:lang w:val="pt-BR"/>
        </w:rPr>
        <w:t>celebrasse</w:t>
      </w:r>
      <w:r w:rsidR="00AD3C6F" w:rsidRPr="002B100E">
        <w:rPr>
          <w:rFonts w:asciiTheme="minorHAnsi" w:hAnsiTheme="minorHAnsi"/>
          <w:lang w:val="pt-BR"/>
        </w:rPr>
        <w:t xml:space="preserve">. Este argumento, </w:t>
      </w:r>
      <w:r w:rsidRPr="002B100E">
        <w:rPr>
          <w:rFonts w:asciiTheme="minorHAnsi" w:hAnsiTheme="minorHAnsi"/>
          <w:lang w:val="pt-BR"/>
        </w:rPr>
        <w:t>é</w:t>
      </w:r>
      <w:r w:rsidR="00AD3C6F" w:rsidRPr="002B100E">
        <w:rPr>
          <w:rFonts w:asciiTheme="minorHAnsi" w:hAnsiTheme="minorHAnsi"/>
          <w:lang w:val="pt-BR"/>
        </w:rPr>
        <w:t xml:space="preserve"> defendido </w:t>
      </w:r>
      <w:r w:rsidRPr="002B100E">
        <w:rPr>
          <w:rFonts w:asciiTheme="minorHAnsi" w:hAnsiTheme="minorHAnsi"/>
          <w:lang w:val="pt-BR"/>
        </w:rPr>
        <w:t>pelos</w:t>
      </w:r>
      <w:r w:rsidR="00AD3C6F" w:rsidRPr="002B100E">
        <w:rPr>
          <w:rFonts w:asciiTheme="minorHAnsi" w:hAnsiTheme="minorHAnsi"/>
          <w:lang w:val="pt-BR"/>
        </w:rPr>
        <w:t xml:space="preserve"> impulsores </w:t>
      </w:r>
      <w:r w:rsidRPr="002B100E">
        <w:rPr>
          <w:rFonts w:asciiTheme="minorHAnsi" w:hAnsiTheme="minorHAnsi"/>
          <w:lang w:val="pt-BR"/>
        </w:rPr>
        <w:t>dos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serviços</w:t>
      </w:r>
      <w:r w:rsidR="00AD3C6F" w:rsidRPr="002B100E">
        <w:rPr>
          <w:rFonts w:asciiTheme="minorHAnsi" w:hAnsiTheme="minorHAnsi"/>
          <w:lang w:val="pt-BR"/>
        </w:rPr>
        <w:t xml:space="preserve"> de </w:t>
      </w:r>
      <w:r w:rsidRPr="002B100E">
        <w:rPr>
          <w:rFonts w:asciiTheme="minorHAnsi" w:hAnsiTheme="minorHAnsi"/>
          <w:lang w:val="pt-BR"/>
        </w:rPr>
        <w:t>Governo Eletrônico</w:t>
      </w:r>
      <w:r w:rsidR="00AD3C6F" w:rsidRPr="002B100E">
        <w:rPr>
          <w:rFonts w:asciiTheme="minorHAnsi" w:hAnsiTheme="minorHAnsi"/>
          <w:lang w:val="pt-BR"/>
        </w:rPr>
        <w:t>.</w:t>
      </w:r>
    </w:p>
    <w:p w14:paraId="06A960D7" w14:textId="35706B45" w:rsidR="00AD3C6F" w:rsidRPr="002B100E" w:rsidRDefault="00FB5BCD" w:rsidP="00B0064D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lang w:val="pt-BR"/>
        </w:rPr>
        <w:t>Poupança de tempo. Em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comparação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com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fato</w:t>
      </w:r>
      <w:r w:rsidR="00AD3C6F" w:rsidRPr="002B100E">
        <w:rPr>
          <w:rFonts w:asciiTheme="minorHAnsi" w:hAnsiTheme="minorHAnsi"/>
          <w:lang w:val="pt-BR"/>
        </w:rPr>
        <w:t xml:space="preserve"> de </w:t>
      </w:r>
      <w:r w:rsidRPr="002B100E">
        <w:rPr>
          <w:rFonts w:asciiTheme="minorHAnsi" w:hAnsiTheme="minorHAnsi"/>
          <w:lang w:val="pt-BR"/>
        </w:rPr>
        <w:t>ter</w:t>
      </w:r>
      <w:r w:rsidR="00AD3C6F" w:rsidRPr="002B100E">
        <w:rPr>
          <w:rFonts w:asciiTheme="minorHAnsi" w:hAnsiTheme="minorHAnsi"/>
          <w:lang w:val="pt-BR"/>
        </w:rPr>
        <w:t xml:space="preserve"> que </w:t>
      </w:r>
      <w:r w:rsidRPr="002B100E">
        <w:rPr>
          <w:rFonts w:asciiTheme="minorHAnsi" w:hAnsiTheme="minorHAnsi"/>
          <w:lang w:val="pt-BR"/>
        </w:rPr>
        <w:t>trasladasse</w:t>
      </w:r>
      <w:r w:rsidR="00AD3C6F" w:rsidRPr="002B100E">
        <w:rPr>
          <w:rFonts w:asciiTheme="minorHAnsi" w:hAnsiTheme="minorHAnsi"/>
          <w:lang w:val="pt-BR"/>
        </w:rPr>
        <w:t xml:space="preserve"> hasta </w:t>
      </w:r>
      <w:r w:rsidRPr="002B100E">
        <w:rPr>
          <w:rFonts w:asciiTheme="minorHAnsi" w:hAnsiTheme="minorHAnsi"/>
          <w:lang w:val="pt-BR"/>
        </w:rPr>
        <w:t>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posto</w:t>
      </w:r>
      <w:r w:rsidR="00AD3C6F" w:rsidRPr="002B100E">
        <w:rPr>
          <w:rFonts w:asciiTheme="minorHAnsi" w:hAnsiTheme="minorHAnsi"/>
          <w:lang w:val="pt-BR"/>
        </w:rPr>
        <w:t xml:space="preserve"> de </w:t>
      </w:r>
      <w:r w:rsidRPr="002B100E">
        <w:rPr>
          <w:rFonts w:asciiTheme="minorHAnsi" w:hAnsiTheme="minorHAnsi"/>
          <w:lang w:val="pt-BR"/>
        </w:rPr>
        <w:t>votação</w:t>
      </w:r>
      <w:r w:rsidR="00AD3C6F" w:rsidRPr="002B100E">
        <w:rPr>
          <w:rFonts w:asciiTheme="minorHAnsi" w:hAnsiTheme="minorHAnsi"/>
          <w:lang w:val="pt-BR"/>
        </w:rPr>
        <w:t xml:space="preserve">, emitir </w:t>
      </w:r>
      <w:r w:rsidRPr="002B100E">
        <w:rPr>
          <w:rFonts w:asciiTheme="minorHAnsi" w:hAnsiTheme="minorHAnsi"/>
          <w:lang w:val="pt-BR"/>
        </w:rPr>
        <w:t>sufrágio e</w:t>
      </w:r>
      <w:r w:rsidR="00AD3C6F" w:rsidRPr="002B100E">
        <w:rPr>
          <w:rFonts w:asciiTheme="minorHAnsi" w:hAnsiTheme="minorHAnsi"/>
          <w:lang w:val="pt-BR"/>
        </w:rPr>
        <w:t xml:space="preserve"> posteriormente s</w:t>
      </w:r>
      <w:r w:rsidRPr="002B100E">
        <w:rPr>
          <w:rFonts w:asciiTheme="minorHAnsi" w:hAnsiTheme="minorHAnsi"/>
          <w:lang w:val="pt-BR"/>
        </w:rPr>
        <w:t>e</w:t>
      </w:r>
      <w:r w:rsidR="00AD3C6F" w:rsidRPr="002B100E">
        <w:rPr>
          <w:rFonts w:asciiTheme="minorHAnsi" w:hAnsiTheme="minorHAnsi"/>
          <w:lang w:val="pt-BR"/>
        </w:rPr>
        <w:t xml:space="preserve">u </w:t>
      </w:r>
      <w:r w:rsidRPr="002B100E">
        <w:rPr>
          <w:rFonts w:asciiTheme="minorHAnsi" w:hAnsiTheme="minorHAnsi"/>
          <w:lang w:val="pt-BR"/>
        </w:rPr>
        <w:t>controle e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verificação</w:t>
      </w:r>
      <w:r w:rsidR="00AD3C6F" w:rsidRPr="002B100E">
        <w:rPr>
          <w:rFonts w:asciiTheme="minorHAnsi" w:hAnsiTheme="minorHAnsi"/>
          <w:lang w:val="pt-BR"/>
        </w:rPr>
        <w:t xml:space="preserve"> manual, evidentemente </w:t>
      </w:r>
      <w:r w:rsidRPr="002B100E">
        <w:rPr>
          <w:rFonts w:asciiTheme="minorHAnsi" w:hAnsiTheme="minorHAnsi"/>
          <w:lang w:val="pt-BR"/>
        </w:rPr>
        <w:t>denotava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o</w:t>
      </w:r>
      <w:r w:rsidR="00AD3C6F" w:rsidRPr="002B100E">
        <w:rPr>
          <w:rFonts w:asciiTheme="minorHAnsi" w:hAnsiTheme="minorHAnsi"/>
          <w:lang w:val="pt-BR"/>
        </w:rPr>
        <w:t xml:space="preserve"> uso de </w:t>
      </w:r>
      <w:r w:rsidRPr="002B100E">
        <w:rPr>
          <w:rFonts w:asciiTheme="minorHAnsi" w:hAnsiTheme="minorHAnsi"/>
          <w:lang w:val="pt-BR"/>
        </w:rPr>
        <w:t>uma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quantidade</w:t>
      </w:r>
      <w:r w:rsidR="00AD3C6F" w:rsidRPr="002B100E">
        <w:rPr>
          <w:rFonts w:asciiTheme="minorHAnsi" w:hAnsiTheme="minorHAnsi"/>
          <w:lang w:val="pt-BR"/>
        </w:rPr>
        <w:t xml:space="preserve"> X de </w:t>
      </w:r>
      <w:r w:rsidRPr="002B100E">
        <w:rPr>
          <w:rFonts w:asciiTheme="minorHAnsi" w:hAnsiTheme="minorHAnsi"/>
          <w:lang w:val="pt-BR"/>
        </w:rPr>
        <w:t>tempo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considerável</w:t>
      </w:r>
      <w:r w:rsidR="00AD3C6F" w:rsidRPr="002B100E">
        <w:rPr>
          <w:rFonts w:asciiTheme="minorHAnsi" w:hAnsiTheme="minorHAnsi"/>
          <w:lang w:val="pt-BR"/>
        </w:rPr>
        <w:t>.</w:t>
      </w:r>
    </w:p>
    <w:p w14:paraId="7E38BE46" w14:textId="58B70530" w:rsidR="00AD3C6F" w:rsidRPr="002B100E" w:rsidRDefault="00412978" w:rsidP="00B0064D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lang w:val="pt-BR"/>
        </w:rPr>
        <w:t>Facilidade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6658CC" w:rsidRPr="002B100E">
        <w:rPr>
          <w:rFonts w:asciiTheme="minorHAnsi" w:hAnsiTheme="minorHAnsi"/>
          <w:lang w:val="pt-BR"/>
        </w:rPr>
        <w:t>nele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controle</w:t>
      </w:r>
      <w:r w:rsidR="00AD3C6F" w:rsidRPr="002B100E">
        <w:rPr>
          <w:rFonts w:asciiTheme="minorHAnsi" w:hAnsiTheme="minorHAnsi"/>
          <w:lang w:val="pt-BR"/>
        </w:rPr>
        <w:t xml:space="preserve"> de </w:t>
      </w:r>
      <w:r w:rsidRPr="002B100E">
        <w:rPr>
          <w:rFonts w:asciiTheme="minorHAnsi" w:hAnsiTheme="minorHAnsi"/>
          <w:lang w:val="pt-BR"/>
        </w:rPr>
        <w:t>escrutínios</w:t>
      </w:r>
      <w:r w:rsidR="00AD3C6F" w:rsidRPr="002B100E">
        <w:rPr>
          <w:rFonts w:asciiTheme="minorHAnsi" w:hAnsiTheme="minorHAnsi"/>
          <w:lang w:val="pt-BR"/>
        </w:rPr>
        <w:t xml:space="preserve">. Este argumento se relaciona </w:t>
      </w:r>
      <w:r w:rsidRPr="002B100E">
        <w:rPr>
          <w:rFonts w:asciiTheme="minorHAnsi" w:hAnsiTheme="minorHAnsi"/>
          <w:lang w:val="pt-BR"/>
        </w:rPr>
        <w:t xml:space="preserve">com o </w:t>
      </w:r>
      <w:r w:rsidR="00AD3C6F" w:rsidRPr="002B100E">
        <w:rPr>
          <w:rFonts w:asciiTheme="minorHAnsi" w:hAnsiTheme="minorHAnsi"/>
          <w:lang w:val="pt-BR"/>
        </w:rPr>
        <w:t xml:space="preserve">anterior, </w:t>
      </w:r>
      <w:r w:rsidRPr="002B100E">
        <w:rPr>
          <w:rFonts w:asciiTheme="minorHAnsi" w:hAnsiTheme="minorHAnsi"/>
          <w:lang w:val="pt-BR"/>
        </w:rPr>
        <w:t>sem</w:t>
      </w:r>
      <w:r w:rsidR="00AD3C6F" w:rsidRPr="002B100E">
        <w:rPr>
          <w:rFonts w:asciiTheme="minorHAnsi" w:hAnsiTheme="minorHAnsi"/>
          <w:lang w:val="pt-BR"/>
        </w:rPr>
        <w:t xml:space="preserve"> embargo </w:t>
      </w:r>
      <w:r w:rsidRPr="002B100E">
        <w:rPr>
          <w:rFonts w:asciiTheme="minorHAnsi" w:hAnsiTheme="minorHAnsi"/>
          <w:lang w:val="pt-BR"/>
        </w:rPr>
        <w:t>é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Pr="002B100E">
        <w:rPr>
          <w:rFonts w:asciiTheme="minorHAnsi" w:hAnsiTheme="minorHAnsi"/>
          <w:lang w:val="pt-BR"/>
        </w:rPr>
        <w:t>defendível</w:t>
      </w:r>
      <w:r w:rsidR="00AD3C6F" w:rsidRPr="002B100E">
        <w:rPr>
          <w:rFonts w:asciiTheme="minorHAnsi" w:hAnsiTheme="minorHAnsi"/>
          <w:lang w:val="pt-BR"/>
        </w:rPr>
        <w:t xml:space="preserve">, </w:t>
      </w:r>
      <w:r w:rsidR="008A6606" w:rsidRPr="002B100E">
        <w:rPr>
          <w:rFonts w:asciiTheme="minorHAnsi" w:hAnsiTheme="minorHAnsi"/>
          <w:lang w:val="pt-BR"/>
        </w:rPr>
        <w:t>nele</w:t>
      </w:r>
      <w:r w:rsidR="00AD3C6F" w:rsidRPr="002B100E">
        <w:rPr>
          <w:rFonts w:asciiTheme="minorHAnsi" w:hAnsiTheme="minorHAnsi"/>
          <w:lang w:val="pt-BR"/>
        </w:rPr>
        <w:t xml:space="preserve"> sentido, de que </w:t>
      </w:r>
      <w:r w:rsidR="008A6606" w:rsidRPr="002B100E">
        <w:rPr>
          <w:rFonts w:asciiTheme="minorHAnsi" w:hAnsiTheme="minorHAnsi"/>
          <w:lang w:val="pt-BR"/>
        </w:rPr>
        <w:t>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controlo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 xml:space="preserve">e a 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classificação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pelas</w:t>
      </w:r>
      <w:r w:rsidR="00AD3C6F" w:rsidRPr="002B100E">
        <w:rPr>
          <w:rFonts w:asciiTheme="minorHAnsi" w:hAnsiTheme="minorHAnsi"/>
          <w:lang w:val="pt-BR"/>
        </w:rPr>
        <w:t xml:space="preserve"> distintas </w:t>
      </w:r>
      <w:r w:rsidR="008A6606" w:rsidRPr="002B100E">
        <w:rPr>
          <w:rFonts w:asciiTheme="minorHAnsi" w:hAnsiTheme="minorHAnsi"/>
          <w:lang w:val="pt-BR"/>
        </w:rPr>
        <w:t>opções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do</w:t>
      </w:r>
      <w:r w:rsidR="00AD3C6F" w:rsidRPr="002B100E">
        <w:rPr>
          <w:rFonts w:asciiTheme="minorHAnsi" w:hAnsiTheme="minorHAnsi"/>
          <w:lang w:val="pt-BR"/>
        </w:rPr>
        <w:t xml:space="preserve"> votante dentro de </w:t>
      </w:r>
      <w:r w:rsidR="008A6606" w:rsidRPr="002B100E">
        <w:rPr>
          <w:rFonts w:asciiTheme="minorHAnsi" w:hAnsiTheme="minorHAnsi"/>
          <w:lang w:val="pt-BR"/>
        </w:rPr>
        <w:t>um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mesmo</w:t>
      </w:r>
      <w:r w:rsidR="00AD3C6F" w:rsidRPr="002B100E">
        <w:rPr>
          <w:rFonts w:asciiTheme="minorHAnsi" w:hAnsiTheme="minorHAnsi"/>
          <w:lang w:val="pt-BR"/>
        </w:rPr>
        <w:t xml:space="preserve"> partido político, </w:t>
      </w:r>
      <w:r w:rsidR="008A6606" w:rsidRPr="002B100E">
        <w:rPr>
          <w:rFonts w:asciiTheme="minorHAnsi" w:hAnsiTheme="minorHAnsi"/>
          <w:lang w:val="pt-BR"/>
        </w:rPr>
        <w:t>já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forma</w:t>
      </w:r>
      <w:r w:rsidR="00AD3C6F" w:rsidRPr="002B100E">
        <w:rPr>
          <w:rFonts w:asciiTheme="minorHAnsi" w:hAnsiTheme="minorHAnsi"/>
          <w:lang w:val="pt-BR"/>
        </w:rPr>
        <w:t xml:space="preserve"> realizadas, al ser </w:t>
      </w:r>
      <w:r w:rsidR="008A6606" w:rsidRPr="002B100E">
        <w:rPr>
          <w:rFonts w:asciiTheme="minorHAnsi" w:hAnsiTheme="minorHAnsi"/>
          <w:lang w:val="pt-BR"/>
        </w:rPr>
        <w:t>classificadas</w:t>
      </w:r>
      <w:r w:rsidR="00AD3C6F" w:rsidRPr="002B100E">
        <w:rPr>
          <w:rFonts w:asciiTheme="minorHAnsi" w:hAnsiTheme="minorHAnsi"/>
          <w:lang w:val="pt-BR"/>
        </w:rPr>
        <w:t xml:space="preserve"> </w:t>
      </w:r>
      <w:r w:rsidR="008A6606" w:rsidRPr="002B100E">
        <w:rPr>
          <w:rFonts w:asciiTheme="minorHAnsi" w:hAnsiTheme="minorHAnsi"/>
          <w:lang w:val="pt-BR"/>
        </w:rPr>
        <w:t>pelo</w:t>
      </w:r>
      <w:r w:rsidR="00AD3C6F" w:rsidRPr="002B100E">
        <w:rPr>
          <w:rFonts w:asciiTheme="minorHAnsi" w:hAnsiTheme="minorHAnsi"/>
          <w:lang w:val="pt-BR"/>
        </w:rPr>
        <w:t xml:space="preserve"> ordenador, </w:t>
      </w:r>
      <w:r w:rsidR="008A6606" w:rsidRPr="002B100E">
        <w:rPr>
          <w:rFonts w:asciiTheme="minorHAnsi" w:hAnsiTheme="minorHAnsi"/>
          <w:lang w:val="pt-BR"/>
        </w:rPr>
        <w:t>ao</w:t>
      </w:r>
      <w:r w:rsidR="00AD3C6F" w:rsidRPr="002B100E">
        <w:rPr>
          <w:rFonts w:asciiTheme="minorHAnsi" w:hAnsiTheme="minorHAnsi"/>
          <w:lang w:val="pt-BR"/>
        </w:rPr>
        <w:t xml:space="preserve"> momento de emitir </w:t>
      </w:r>
      <w:r w:rsidR="008A6606" w:rsidRPr="002B100E">
        <w:rPr>
          <w:rFonts w:asciiTheme="minorHAnsi" w:hAnsiTheme="minorHAnsi"/>
          <w:lang w:val="pt-BR"/>
        </w:rPr>
        <w:t>o</w:t>
      </w:r>
      <w:r w:rsidR="00AD3C6F" w:rsidRPr="002B100E">
        <w:rPr>
          <w:rFonts w:asciiTheme="minorHAnsi" w:hAnsiTheme="minorHAnsi"/>
          <w:lang w:val="pt-BR"/>
        </w:rPr>
        <w:t xml:space="preserve"> vo</w:t>
      </w:r>
      <w:r w:rsidR="008A6606" w:rsidRPr="002B100E">
        <w:rPr>
          <w:rFonts w:asciiTheme="minorHAnsi" w:hAnsiTheme="minorHAnsi"/>
          <w:lang w:val="pt-BR"/>
        </w:rPr>
        <w:t xml:space="preserve">to, </w:t>
      </w:r>
      <w:r w:rsidR="00AD3C6F" w:rsidRPr="002B100E">
        <w:rPr>
          <w:rFonts w:asciiTheme="minorHAnsi" w:hAnsiTheme="minorHAnsi"/>
          <w:lang w:val="pt-BR"/>
        </w:rPr>
        <w:t xml:space="preserve">o que se lista </w:t>
      </w:r>
      <w:r w:rsidR="008A6606" w:rsidRPr="002B100E">
        <w:rPr>
          <w:rFonts w:asciiTheme="minorHAnsi" w:hAnsiTheme="minorHAnsi"/>
          <w:lang w:val="pt-BR"/>
        </w:rPr>
        <w:t>numa</w:t>
      </w:r>
      <w:r w:rsidR="00AD3C6F" w:rsidRPr="002B100E">
        <w:rPr>
          <w:rFonts w:asciiTheme="minorHAnsi" w:hAnsiTheme="minorHAnsi"/>
          <w:lang w:val="pt-BR"/>
        </w:rPr>
        <w:t xml:space="preserve"> base de </w:t>
      </w:r>
      <w:r w:rsidR="008A6606" w:rsidRPr="002B100E">
        <w:rPr>
          <w:rFonts w:asciiTheme="minorHAnsi" w:hAnsiTheme="minorHAnsi"/>
          <w:lang w:val="pt-BR"/>
        </w:rPr>
        <w:t>dados</w:t>
      </w:r>
      <w:r w:rsidR="00AD3C6F" w:rsidRPr="002B100E">
        <w:rPr>
          <w:rFonts w:asciiTheme="minorHAnsi" w:hAnsiTheme="minorHAnsi"/>
          <w:lang w:val="pt-BR"/>
        </w:rPr>
        <w:t xml:space="preserve"> de características </w:t>
      </w:r>
      <w:r w:rsidR="008A6606" w:rsidRPr="002B100E">
        <w:rPr>
          <w:rFonts w:asciiTheme="minorHAnsi" w:hAnsiTheme="minorHAnsi"/>
          <w:lang w:val="pt-BR"/>
        </w:rPr>
        <w:t>avançadas</w:t>
      </w:r>
      <w:r w:rsidR="00AD3C6F" w:rsidRPr="002B100E">
        <w:rPr>
          <w:rFonts w:asciiTheme="minorHAnsi" w:hAnsiTheme="minorHAnsi"/>
          <w:lang w:val="pt-BR"/>
        </w:rPr>
        <w:t xml:space="preserve">. </w:t>
      </w:r>
    </w:p>
    <w:p w14:paraId="6FA2A04C" w14:textId="2113668A" w:rsidR="00AD3C6F" w:rsidRPr="002B100E" w:rsidRDefault="00AD3C6F" w:rsidP="00B0064D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lang w:val="pt-BR"/>
        </w:rPr>
        <w:t xml:space="preserve">Incremento </w:t>
      </w:r>
      <w:r w:rsidR="003C0D58" w:rsidRPr="002B100E">
        <w:rPr>
          <w:rFonts w:asciiTheme="minorHAnsi" w:hAnsiTheme="minorHAnsi"/>
          <w:lang w:val="pt-BR"/>
        </w:rPr>
        <w:t>nele</w:t>
      </w:r>
      <w:r w:rsidRPr="002B100E">
        <w:rPr>
          <w:rFonts w:asciiTheme="minorHAnsi" w:hAnsiTheme="minorHAnsi"/>
          <w:lang w:val="pt-BR"/>
        </w:rPr>
        <w:t xml:space="preserve"> Número de Votantes. Este ha sido </w:t>
      </w:r>
      <w:r w:rsidR="003C0D58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elemento utilizado como </w:t>
      </w:r>
      <w:r w:rsidR="003C0D58" w:rsidRPr="002B100E">
        <w:rPr>
          <w:rFonts w:asciiTheme="minorHAnsi" w:hAnsiTheme="minorHAnsi"/>
          <w:lang w:val="pt-BR"/>
        </w:rPr>
        <w:t>decisório</w:t>
      </w:r>
      <w:r w:rsidRPr="002B100E">
        <w:rPr>
          <w:rFonts w:asciiTheme="minorHAnsi" w:hAnsiTheme="minorHAnsi"/>
          <w:lang w:val="pt-BR"/>
        </w:rPr>
        <w:t xml:space="preserve"> para que </w:t>
      </w:r>
      <w:r w:rsidR="003C0D58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Congresso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dos</w:t>
      </w:r>
      <w:r w:rsidRPr="002B100E">
        <w:rPr>
          <w:rFonts w:asciiTheme="minorHAnsi" w:hAnsiTheme="minorHAnsi"/>
          <w:lang w:val="pt-BR"/>
        </w:rPr>
        <w:t xml:space="preserve"> EEUU </w:t>
      </w:r>
      <w:r w:rsidR="003C0D58" w:rsidRPr="002B100E">
        <w:rPr>
          <w:rFonts w:asciiTheme="minorHAnsi" w:hAnsiTheme="minorHAnsi"/>
          <w:lang w:val="pt-BR"/>
        </w:rPr>
        <w:t xml:space="preserve">aprovara </w:t>
      </w:r>
      <w:r w:rsidRPr="002B100E">
        <w:rPr>
          <w:rFonts w:asciiTheme="minorHAnsi" w:hAnsiTheme="minorHAnsi"/>
          <w:lang w:val="pt-BR"/>
        </w:rPr>
        <w:t xml:space="preserve">a </w:t>
      </w:r>
      <w:r w:rsidR="003C0D58" w:rsidRPr="002B100E">
        <w:rPr>
          <w:rFonts w:asciiTheme="minorHAnsi" w:hAnsiTheme="minorHAnsi"/>
          <w:lang w:val="pt-BR"/>
        </w:rPr>
        <w:t>implantação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dele sistema eDemocracy. E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isso</w:t>
      </w:r>
      <w:r w:rsidRPr="002B100E">
        <w:rPr>
          <w:rFonts w:asciiTheme="minorHAnsi" w:hAnsiTheme="minorHAnsi"/>
          <w:lang w:val="pt-BR"/>
        </w:rPr>
        <w:t xml:space="preserve">, </w:t>
      </w:r>
      <w:r w:rsidR="003C0D58" w:rsidRPr="002B100E">
        <w:rPr>
          <w:rFonts w:asciiTheme="minorHAnsi" w:hAnsiTheme="minorHAnsi"/>
          <w:lang w:val="pt-BR"/>
        </w:rPr>
        <w:t>devido</w:t>
      </w:r>
      <w:r w:rsidRPr="002B100E">
        <w:rPr>
          <w:rFonts w:asciiTheme="minorHAnsi" w:hAnsiTheme="minorHAnsi"/>
          <w:lang w:val="pt-BR"/>
        </w:rPr>
        <w:t xml:space="preserve"> a que es de </w:t>
      </w:r>
      <w:r w:rsidR="003C0D58" w:rsidRPr="002B100E">
        <w:rPr>
          <w:rFonts w:asciiTheme="minorHAnsi" w:hAnsiTheme="minorHAnsi"/>
          <w:lang w:val="pt-BR"/>
        </w:rPr>
        <w:t>conhecimento</w:t>
      </w:r>
      <w:r w:rsidRPr="002B100E">
        <w:rPr>
          <w:rFonts w:asciiTheme="minorHAnsi" w:hAnsiTheme="minorHAnsi"/>
          <w:lang w:val="pt-BR"/>
        </w:rPr>
        <w:t xml:space="preserve">, que </w:t>
      </w:r>
      <w:r w:rsidR="003C0D58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corpo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eleitoral</w:t>
      </w:r>
      <w:r w:rsidRPr="002B100E">
        <w:rPr>
          <w:rFonts w:asciiTheme="minorHAnsi" w:hAnsiTheme="minorHAnsi"/>
          <w:lang w:val="pt-BR"/>
        </w:rPr>
        <w:t xml:space="preserve"> </w:t>
      </w:r>
      <w:r w:rsidR="003C0D58" w:rsidRPr="002B100E">
        <w:rPr>
          <w:rFonts w:asciiTheme="minorHAnsi" w:hAnsiTheme="minorHAnsi"/>
          <w:lang w:val="pt-BR"/>
        </w:rPr>
        <w:t>dessa</w:t>
      </w:r>
      <w:r w:rsidRPr="002B100E">
        <w:rPr>
          <w:rFonts w:asciiTheme="minorHAnsi" w:hAnsiTheme="minorHAnsi"/>
          <w:lang w:val="pt-BR"/>
        </w:rPr>
        <w:t xml:space="preserve"> </w:t>
      </w:r>
      <w:r w:rsidR="00863FA5" w:rsidRPr="002B100E">
        <w:rPr>
          <w:rFonts w:asciiTheme="minorHAnsi" w:hAnsiTheme="minorHAnsi"/>
          <w:lang w:val="pt-BR"/>
        </w:rPr>
        <w:t>nação</w:t>
      </w:r>
      <w:r w:rsidRPr="002B100E">
        <w:rPr>
          <w:rFonts w:asciiTheme="minorHAnsi" w:hAnsiTheme="minorHAnsi"/>
          <w:lang w:val="pt-BR"/>
        </w:rPr>
        <w:t xml:space="preserve"> </w:t>
      </w:r>
      <w:r w:rsidR="00863FA5" w:rsidRPr="002B100E">
        <w:rPr>
          <w:rFonts w:asciiTheme="minorHAnsi" w:hAnsiTheme="minorHAnsi"/>
          <w:lang w:val="pt-BR"/>
        </w:rPr>
        <w:t>não</w:t>
      </w:r>
      <w:r w:rsidRPr="002B100E">
        <w:rPr>
          <w:rFonts w:asciiTheme="minorHAnsi" w:hAnsiTheme="minorHAnsi"/>
          <w:lang w:val="pt-BR"/>
        </w:rPr>
        <w:t xml:space="preserve"> </w:t>
      </w:r>
      <w:r w:rsidR="00863FA5" w:rsidRPr="002B100E">
        <w:rPr>
          <w:rFonts w:asciiTheme="minorHAnsi" w:hAnsiTheme="minorHAnsi"/>
          <w:lang w:val="pt-BR"/>
        </w:rPr>
        <w:t>é</w:t>
      </w:r>
      <w:r w:rsidRPr="002B100E">
        <w:rPr>
          <w:rFonts w:asciiTheme="minorHAnsi" w:hAnsiTheme="minorHAnsi"/>
          <w:lang w:val="pt-BR"/>
        </w:rPr>
        <w:t xml:space="preserve"> </w:t>
      </w:r>
      <w:r w:rsidR="00863FA5" w:rsidRPr="002B100E">
        <w:rPr>
          <w:rFonts w:asciiTheme="minorHAnsi" w:hAnsiTheme="minorHAnsi"/>
          <w:lang w:val="pt-BR"/>
        </w:rPr>
        <w:t>muito</w:t>
      </w:r>
      <w:r w:rsidRPr="002B100E">
        <w:rPr>
          <w:rFonts w:asciiTheme="minorHAnsi" w:hAnsiTheme="minorHAnsi"/>
          <w:lang w:val="pt-BR"/>
        </w:rPr>
        <w:t xml:space="preserve"> elevado. </w:t>
      </w:r>
      <w:r w:rsidR="00A939C5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</w:t>
      </w:r>
      <w:r w:rsidR="00A939C5" w:rsidRPr="002B100E">
        <w:rPr>
          <w:rFonts w:asciiTheme="minorHAnsi" w:hAnsiTheme="minorHAnsi"/>
          <w:lang w:val="pt-BR"/>
        </w:rPr>
        <w:t>sufrágio</w:t>
      </w:r>
      <w:r w:rsidRPr="002B100E">
        <w:rPr>
          <w:rFonts w:asciiTheme="minorHAnsi" w:hAnsiTheme="minorHAnsi"/>
          <w:lang w:val="pt-BR"/>
        </w:rPr>
        <w:t xml:space="preserve"> </w:t>
      </w:r>
      <w:r w:rsidR="00A939C5" w:rsidRPr="002B100E">
        <w:rPr>
          <w:rFonts w:asciiTheme="minorHAnsi" w:hAnsiTheme="minorHAnsi"/>
          <w:lang w:val="pt-BR"/>
        </w:rPr>
        <w:t>nos</w:t>
      </w:r>
      <w:r w:rsidRPr="002B100E">
        <w:rPr>
          <w:rFonts w:asciiTheme="minorHAnsi" w:hAnsiTheme="minorHAnsi"/>
          <w:lang w:val="pt-BR"/>
        </w:rPr>
        <w:t xml:space="preserve"> Estados Unidos </w:t>
      </w:r>
      <w:r w:rsidR="003E394D" w:rsidRPr="002B100E">
        <w:rPr>
          <w:rFonts w:asciiTheme="minorHAnsi" w:hAnsiTheme="minorHAnsi"/>
          <w:lang w:val="pt-BR"/>
        </w:rPr>
        <w:t>não</w:t>
      </w:r>
      <w:r w:rsidRPr="002B100E">
        <w:rPr>
          <w:rFonts w:asciiTheme="minorHAnsi" w:hAnsiTheme="minorHAnsi"/>
          <w:lang w:val="pt-BR"/>
        </w:rPr>
        <w:t xml:space="preserve"> </w:t>
      </w:r>
      <w:r w:rsidR="00A939C5" w:rsidRPr="002B100E">
        <w:rPr>
          <w:rFonts w:asciiTheme="minorHAnsi" w:hAnsiTheme="minorHAnsi"/>
          <w:lang w:val="pt-BR"/>
        </w:rPr>
        <w:t>é</w:t>
      </w:r>
      <w:r w:rsidRPr="002B100E">
        <w:rPr>
          <w:rFonts w:asciiTheme="minorHAnsi" w:hAnsiTheme="minorHAnsi"/>
          <w:lang w:val="pt-BR"/>
        </w:rPr>
        <w:t xml:space="preserve"> </w:t>
      </w:r>
      <w:r w:rsidR="00A939C5" w:rsidRPr="002B100E">
        <w:rPr>
          <w:rFonts w:asciiTheme="minorHAnsi" w:hAnsiTheme="minorHAnsi"/>
          <w:lang w:val="pt-BR"/>
        </w:rPr>
        <w:t>obrigatório, e</w:t>
      </w:r>
      <w:r w:rsidRPr="002B100E">
        <w:rPr>
          <w:rFonts w:asciiTheme="minorHAnsi" w:hAnsiTheme="minorHAnsi"/>
          <w:lang w:val="pt-BR"/>
        </w:rPr>
        <w:t xml:space="preserve"> por </w:t>
      </w:r>
      <w:r w:rsidR="00A939C5" w:rsidRPr="002B100E">
        <w:rPr>
          <w:rFonts w:asciiTheme="minorHAnsi" w:hAnsiTheme="minorHAnsi"/>
          <w:lang w:val="pt-BR"/>
        </w:rPr>
        <w:t>tanto</w:t>
      </w:r>
      <w:r w:rsidRPr="002B100E">
        <w:rPr>
          <w:rFonts w:asciiTheme="minorHAnsi" w:hAnsiTheme="minorHAnsi"/>
          <w:lang w:val="pt-BR"/>
        </w:rPr>
        <w:t xml:space="preserve">, </w:t>
      </w:r>
      <w:r w:rsidR="00FE4478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</w:t>
      </w:r>
      <w:r w:rsidR="00FE4478" w:rsidRPr="002B100E">
        <w:rPr>
          <w:rFonts w:asciiTheme="minorHAnsi" w:hAnsiTheme="minorHAnsi"/>
          <w:lang w:val="pt-BR"/>
        </w:rPr>
        <w:t>porcentagem</w:t>
      </w:r>
      <w:r w:rsidRPr="002B100E">
        <w:rPr>
          <w:rFonts w:asciiTheme="minorHAnsi" w:hAnsiTheme="minorHAnsi"/>
          <w:lang w:val="pt-BR"/>
        </w:rPr>
        <w:t xml:space="preserve"> de </w:t>
      </w:r>
      <w:r w:rsidR="00FE4478" w:rsidRPr="002B100E">
        <w:rPr>
          <w:rFonts w:asciiTheme="minorHAnsi" w:hAnsiTheme="minorHAnsi"/>
          <w:lang w:val="pt-BR"/>
        </w:rPr>
        <w:t>votação</w:t>
      </w:r>
      <w:r w:rsidRPr="002B100E">
        <w:rPr>
          <w:rFonts w:asciiTheme="minorHAnsi" w:hAnsiTheme="minorHAnsi"/>
          <w:lang w:val="pt-BR"/>
        </w:rPr>
        <w:t xml:space="preserve"> </w:t>
      </w:r>
      <w:r w:rsidR="00FE4478" w:rsidRPr="002B100E">
        <w:rPr>
          <w:rFonts w:asciiTheme="minorHAnsi" w:hAnsiTheme="minorHAnsi"/>
          <w:lang w:val="pt-BR"/>
        </w:rPr>
        <w:t>é</w:t>
      </w:r>
      <w:r w:rsidRPr="002B100E">
        <w:rPr>
          <w:rFonts w:asciiTheme="minorHAnsi" w:hAnsiTheme="minorHAnsi"/>
          <w:lang w:val="pt-BR"/>
        </w:rPr>
        <w:t xml:space="preserve"> realmente </w:t>
      </w:r>
      <w:r w:rsidR="00FE4478" w:rsidRPr="002B100E">
        <w:rPr>
          <w:rFonts w:asciiTheme="minorHAnsi" w:hAnsiTheme="minorHAnsi"/>
          <w:lang w:val="pt-BR"/>
        </w:rPr>
        <w:t>muito</w:t>
      </w:r>
      <w:r w:rsidRPr="002B100E">
        <w:rPr>
          <w:rFonts w:asciiTheme="minorHAnsi" w:hAnsiTheme="minorHAnsi"/>
          <w:lang w:val="pt-BR"/>
        </w:rPr>
        <w:t xml:space="preserve"> por </w:t>
      </w:r>
      <w:r w:rsidR="00FE4478" w:rsidRPr="002B100E">
        <w:rPr>
          <w:rFonts w:asciiTheme="minorHAnsi" w:hAnsiTheme="minorHAnsi"/>
          <w:lang w:val="pt-BR"/>
        </w:rPr>
        <w:t>debaixo</w:t>
      </w:r>
      <w:r w:rsidRPr="002B100E">
        <w:rPr>
          <w:rFonts w:asciiTheme="minorHAnsi" w:hAnsiTheme="minorHAnsi"/>
          <w:lang w:val="pt-BR"/>
        </w:rPr>
        <w:t xml:space="preserve"> </w:t>
      </w:r>
      <w:r w:rsidR="00FE4478" w:rsidRPr="002B100E">
        <w:rPr>
          <w:rFonts w:asciiTheme="minorHAnsi" w:hAnsiTheme="minorHAnsi"/>
          <w:lang w:val="pt-BR"/>
        </w:rPr>
        <w:t>da mé</w:t>
      </w:r>
      <w:r w:rsidRPr="002B100E">
        <w:rPr>
          <w:rFonts w:asciiTheme="minorHAnsi" w:hAnsiTheme="minorHAnsi"/>
          <w:lang w:val="pt-BR"/>
        </w:rPr>
        <w:t xml:space="preserve">dia. </w:t>
      </w:r>
      <w:r w:rsidR="0046214C" w:rsidRPr="002B100E">
        <w:rPr>
          <w:rFonts w:asciiTheme="minorHAnsi" w:hAnsiTheme="minorHAnsi"/>
          <w:lang w:val="pt-BR"/>
        </w:rPr>
        <w:t>Os</w:t>
      </w:r>
      <w:r w:rsidRPr="002B100E">
        <w:rPr>
          <w:rFonts w:asciiTheme="minorHAnsi" w:hAnsiTheme="minorHAnsi"/>
          <w:lang w:val="pt-BR"/>
        </w:rPr>
        <w:t xml:space="preserve"> defensores </w:t>
      </w:r>
      <w:r w:rsidR="0046214C" w:rsidRPr="002B100E">
        <w:rPr>
          <w:rFonts w:asciiTheme="minorHAnsi" w:hAnsiTheme="minorHAnsi"/>
          <w:lang w:val="pt-BR"/>
        </w:rPr>
        <w:t>do E – Vote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alegavam</w:t>
      </w:r>
      <w:r w:rsidRPr="002B100E">
        <w:rPr>
          <w:rFonts w:asciiTheme="minorHAnsi" w:hAnsiTheme="minorHAnsi"/>
          <w:lang w:val="pt-BR"/>
        </w:rPr>
        <w:t xml:space="preserve">, que </w:t>
      </w:r>
      <w:r w:rsidR="0046214C" w:rsidRPr="002B100E">
        <w:rPr>
          <w:rFonts w:asciiTheme="minorHAnsi" w:hAnsiTheme="minorHAnsi"/>
          <w:lang w:val="pt-BR"/>
        </w:rPr>
        <w:t>isso</w:t>
      </w:r>
      <w:r w:rsidRPr="002B100E">
        <w:rPr>
          <w:rFonts w:asciiTheme="minorHAnsi" w:hAnsiTheme="minorHAnsi"/>
          <w:lang w:val="pt-BR"/>
        </w:rPr>
        <w:t xml:space="preserve"> se </w:t>
      </w:r>
      <w:r w:rsidR="0046214C" w:rsidRPr="002B100E">
        <w:rPr>
          <w:rFonts w:asciiTheme="minorHAnsi" w:hAnsiTheme="minorHAnsi"/>
          <w:lang w:val="pt-BR"/>
        </w:rPr>
        <w:t>devia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 xml:space="preserve">em </w:t>
      </w:r>
      <w:r w:rsidRPr="002B100E">
        <w:rPr>
          <w:rFonts w:asciiTheme="minorHAnsi" w:hAnsiTheme="minorHAnsi"/>
          <w:lang w:val="pt-BR"/>
        </w:rPr>
        <w:t xml:space="preserve"> gran</w:t>
      </w:r>
      <w:r w:rsidR="0046214C" w:rsidRPr="002B100E">
        <w:rPr>
          <w:rFonts w:asciiTheme="minorHAnsi" w:hAnsiTheme="minorHAnsi"/>
          <w:lang w:val="pt-BR"/>
        </w:rPr>
        <w:t>de</w:t>
      </w:r>
      <w:r w:rsidRPr="002B100E">
        <w:rPr>
          <w:rFonts w:asciiTheme="minorHAnsi" w:hAnsiTheme="minorHAnsi"/>
          <w:lang w:val="pt-BR"/>
        </w:rPr>
        <w:t xml:space="preserve"> medida </w:t>
      </w:r>
      <w:r w:rsidR="0046214C" w:rsidRPr="002B100E">
        <w:rPr>
          <w:rFonts w:asciiTheme="minorHAnsi" w:hAnsiTheme="minorHAnsi"/>
          <w:lang w:val="pt-BR"/>
        </w:rPr>
        <w:t>a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comodidade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do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cidadão</w:t>
      </w:r>
      <w:r w:rsidRPr="002B100E">
        <w:rPr>
          <w:rFonts w:asciiTheme="minorHAnsi" w:hAnsiTheme="minorHAnsi"/>
          <w:lang w:val="pt-BR"/>
        </w:rPr>
        <w:t xml:space="preserve">, </w:t>
      </w:r>
      <w:r w:rsidR="0046214C" w:rsidRPr="002B100E">
        <w:rPr>
          <w:rFonts w:asciiTheme="minorHAnsi" w:hAnsiTheme="minorHAnsi"/>
          <w:lang w:val="pt-BR"/>
        </w:rPr>
        <w:t>mas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com um</w:t>
      </w:r>
      <w:r w:rsidRPr="002B100E">
        <w:rPr>
          <w:rFonts w:asciiTheme="minorHAnsi" w:hAnsiTheme="minorHAnsi"/>
          <w:lang w:val="pt-BR"/>
        </w:rPr>
        <w:t xml:space="preserve"> sistema </w:t>
      </w:r>
      <w:r w:rsidR="0046214C" w:rsidRPr="002B100E">
        <w:rPr>
          <w:rFonts w:asciiTheme="minorHAnsi" w:hAnsiTheme="minorHAnsi"/>
          <w:lang w:val="pt-BR"/>
        </w:rPr>
        <w:t>muito mai</w:t>
      </w:r>
      <w:r w:rsidRPr="002B100E">
        <w:rPr>
          <w:rFonts w:asciiTheme="minorHAnsi" w:hAnsiTheme="minorHAnsi"/>
          <w:lang w:val="pt-BR"/>
        </w:rPr>
        <w:t xml:space="preserve">s rápido </w:t>
      </w:r>
      <w:r w:rsidR="0046214C" w:rsidRPr="002B100E">
        <w:rPr>
          <w:rFonts w:asciiTheme="minorHAnsi" w:hAnsiTheme="minorHAnsi"/>
          <w:lang w:val="pt-BR"/>
        </w:rPr>
        <w:t>e</w:t>
      </w:r>
      <w:r w:rsidRPr="002B100E">
        <w:rPr>
          <w:rFonts w:asciiTheme="minorHAnsi" w:hAnsiTheme="minorHAnsi"/>
          <w:lang w:val="pt-BR"/>
        </w:rPr>
        <w:t xml:space="preserve"> eficiente, </w:t>
      </w:r>
      <w:r w:rsidR="0046214C" w:rsidRPr="002B100E">
        <w:rPr>
          <w:rFonts w:asciiTheme="minorHAnsi" w:hAnsiTheme="minorHAnsi"/>
          <w:lang w:val="pt-BR"/>
        </w:rPr>
        <w:t>apoiado</w:t>
      </w:r>
      <w:r w:rsidRPr="002B100E">
        <w:rPr>
          <w:rFonts w:asciiTheme="minorHAnsi" w:hAnsiTheme="minorHAnsi"/>
          <w:lang w:val="pt-BR"/>
        </w:rPr>
        <w:t xml:space="preserve"> por </w:t>
      </w:r>
      <w:r w:rsidR="0046214C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fato</w:t>
      </w:r>
      <w:r w:rsidRPr="002B100E">
        <w:rPr>
          <w:rFonts w:asciiTheme="minorHAnsi" w:hAnsiTheme="minorHAnsi"/>
          <w:lang w:val="pt-BR"/>
        </w:rPr>
        <w:t xml:space="preserve"> de ser </w:t>
      </w:r>
      <w:r w:rsidR="0046214C" w:rsidRPr="002B100E">
        <w:rPr>
          <w:rFonts w:asciiTheme="minorHAnsi" w:hAnsiTheme="minorHAnsi"/>
          <w:lang w:val="pt-BR"/>
        </w:rPr>
        <w:t>uma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novidade</w:t>
      </w:r>
      <w:r w:rsidRPr="002B100E">
        <w:rPr>
          <w:rFonts w:asciiTheme="minorHAnsi" w:hAnsiTheme="minorHAnsi"/>
          <w:lang w:val="pt-BR"/>
        </w:rPr>
        <w:t xml:space="preserve">, </w:t>
      </w:r>
      <w:r w:rsidR="0046214C" w:rsidRPr="002B100E">
        <w:rPr>
          <w:rFonts w:asciiTheme="minorHAnsi" w:hAnsiTheme="minorHAnsi"/>
          <w:lang w:val="pt-BR"/>
        </w:rPr>
        <w:t>aumentaria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consideravelmente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a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quantidade</w:t>
      </w:r>
      <w:r w:rsidRPr="002B100E">
        <w:rPr>
          <w:rFonts w:asciiTheme="minorHAnsi" w:hAnsiTheme="minorHAnsi"/>
          <w:lang w:val="pt-BR"/>
        </w:rPr>
        <w:t xml:space="preserve"> de votantes, co</w:t>
      </w:r>
      <w:r w:rsidR="0046214C" w:rsidRPr="002B100E">
        <w:rPr>
          <w:rFonts w:asciiTheme="minorHAnsi" w:hAnsiTheme="minorHAnsi"/>
          <w:lang w:val="pt-BR"/>
        </w:rPr>
        <w:t>i</w:t>
      </w:r>
      <w:r w:rsidRPr="002B100E">
        <w:rPr>
          <w:rFonts w:asciiTheme="minorHAnsi" w:hAnsiTheme="minorHAnsi"/>
          <w:lang w:val="pt-BR"/>
        </w:rPr>
        <w:t xml:space="preserve">sa que, para cada </w:t>
      </w:r>
      <w:r w:rsidR="0046214C" w:rsidRPr="002B100E">
        <w:rPr>
          <w:rFonts w:asciiTheme="minorHAnsi" w:hAnsiTheme="minorHAnsi"/>
          <w:lang w:val="pt-BR"/>
        </w:rPr>
        <w:t>parlamentário</w:t>
      </w:r>
      <w:r w:rsidRPr="002B100E">
        <w:rPr>
          <w:rFonts w:asciiTheme="minorHAnsi" w:hAnsiTheme="minorHAnsi"/>
          <w:lang w:val="pt-BR"/>
        </w:rPr>
        <w:t xml:space="preserve"> (que </w:t>
      </w:r>
      <w:r w:rsidR="0046214C" w:rsidRPr="002B100E">
        <w:rPr>
          <w:rFonts w:asciiTheme="minorHAnsi" w:hAnsiTheme="minorHAnsi"/>
          <w:lang w:val="pt-BR"/>
        </w:rPr>
        <w:t>ademais</w:t>
      </w:r>
      <w:r w:rsidRPr="002B100E">
        <w:rPr>
          <w:rFonts w:asciiTheme="minorHAnsi" w:hAnsiTheme="minorHAnsi"/>
          <w:lang w:val="pt-BR"/>
        </w:rPr>
        <w:t xml:space="preserve"> </w:t>
      </w:r>
      <w:r w:rsidR="0046214C" w:rsidRPr="002B100E">
        <w:rPr>
          <w:rFonts w:asciiTheme="minorHAnsi" w:hAnsiTheme="minorHAnsi"/>
          <w:lang w:val="pt-BR"/>
        </w:rPr>
        <w:t>é</w:t>
      </w:r>
      <w:r w:rsidRPr="002B100E">
        <w:rPr>
          <w:rFonts w:asciiTheme="minorHAnsi" w:hAnsiTheme="minorHAnsi"/>
          <w:lang w:val="pt-BR"/>
        </w:rPr>
        <w:t xml:space="preserve"> político), </w:t>
      </w:r>
      <w:r w:rsidR="0046214C" w:rsidRPr="002B100E">
        <w:rPr>
          <w:rFonts w:asciiTheme="minorHAnsi" w:hAnsiTheme="minorHAnsi"/>
          <w:lang w:val="pt-BR"/>
        </w:rPr>
        <w:t>é mai</w:t>
      </w:r>
      <w:r w:rsidRPr="002B100E">
        <w:rPr>
          <w:rFonts w:asciiTheme="minorHAnsi" w:hAnsiTheme="minorHAnsi"/>
          <w:lang w:val="pt-BR"/>
        </w:rPr>
        <w:t>s que suficiente.</w:t>
      </w:r>
    </w:p>
    <w:p w14:paraId="60BDF4EC" w14:textId="77777777" w:rsidR="00AC5D16" w:rsidRPr="002B100E" w:rsidRDefault="00AC5D16" w:rsidP="00B0064D">
      <w:pPr>
        <w:spacing w:before="120" w:line="360" w:lineRule="auto"/>
        <w:jc w:val="both"/>
        <w:rPr>
          <w:rStyle w:val="BookTitle"/>
          <w:lang w:val="pt-BR"/>
        </w:rPr>
      </w:pPr>
    </w:p>
    <w:p w14:paraId="7269F439" w14:textId="77777777" w:rsidR="00AC5D16" w:rsidRPr="002B100E" w:rsidRDefault="00AC5D16" w:rsidP="00B0064D">
      <w:pPr>
        <w:spacing w:before="120" w:line="360" w:lineRule="auto"/>
        <w:jc w:val="both"/>
        <w:rPr>
          <w:rStyle w:val="BookTitle"/>
          <w:lang w:val="pt-BR"/>
        </w:rPr>
      </w:pPr>
    </w:p>
    <w:p w14:paraId="65CB1D86" w14:textId="77777777" w:rsidR="00AC5D16" w:rsidRPr="002B100E" w:rsidRDefault="00AC5D16" w:rsidP="00B0064D">
      <w:pPr>
        <w:spacing w:before="120" w:line="360" w:lineRule="auto"/>
        <w:jc w:val="both"/>
        <w:rPr>
          <w:rStyle w:val="BookTitle"/>
          <w:lang w:val="pt-BR"/>
        </w:rPr>
      </w:pPr>
    </w:p>
    <w:p w14:paraId="01811314" w14:textId="6D1D61B7" w:rsidR="00A96FC4" w:rsidRPr="003E7765" w:rsidRDefault="00A96FC4" w:rsidP="003E7765">
      <w:pPr>
        <w:pStyle w:val="TOCHeading"/>
        <w:rPr>
          <w:rStyle w:val="BookTitle"/>
          <w:b/>
          <w:bCs/>
          <w:smallCaps w:val="0"/>
          <w:spacing w:val="0"/>
        </w:rPr>
      </w:pPr>
      <w:bookmarkStart w:id="4" w:name="_Toc185095134"/>
      <w:r w:rsidRPr="003E7765">
        <w:rPr>
          <w:rStyle w:val="BookTitle"/>
          <w:b/>
          <w:bCs/>
          <w:smallCaps w:val="0"/>
          <w:spacing w:val="0"/>
        </w:rPr>
        <w:t>II. Os Exemplos Atuais</w:t>
      </w:r>
      <w:bookmarkEnd w:id="4"/>
    </w:p>
    <w:p w14:paraId="552EAF01" w14:textId="0E915A69" w:rsidR="0046214C" w:rsidRPr="002B100E" w:rsidRDefault="00FF5332" w:rsidP="00C95B3F">
      <w:pPr>
        <w:spacing w:before="120" w:line="360" w:lineRule="auto"/>
        <w:jc w:val="both"/>
        <w:rPr>
          <w:lang w:val="pt-BR"/>
        </w:rPr>
      </w:pPr>
      <w:r w:rsidRPr="002B100E">
        <w:rPr>
          <w:lang w:val="pt-BR"/>
        </w:rPr>
        <w:t>Se pode fazer referencia a dois sistemas distintos de voto eletrônico na atualidade: O sistema de voto eletrônico presencial e o sistema de voto eletrônico remoto.</w:t>
      </w:r>
    </w:p>
    <w:p w14:paraId="4E0EEE50" w14:textId="533E56C9" w:rsidR="00C95B3F" w:rsidRPr="002B100E" w:rsidRDefault="00FF5332" w:rsidP="00C95B3F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 xml:space="preserve">O primeiro deles </w:t>
      </w:r>
      <w:r w:rsidR="00C95B3F" w:rsidRPr="002B100E">
        <w:rPr>
          <w:lang w:val="pt-BR"/>
        </w:rPr>
        <w:t xml:space="preserve">é o sistema de votação mediante o qual, o cidadão deve realizar ato de presencia ao momento de emitir sua </w:t>
      </w:r>
      <w:r w:rsidR="003E394D" w:rsidRPr="002B100E">
        <w:rPr>
          <w:lang w:val="pt-BR"/>
        </w:rPr>
        <w:t>opção</w:t>
      </w:r>
      <w:r w:rsidR="00C95B3F" w:rsidRPr="002B100E">
        <w:rPr>
          <w:lang w:val="pt-BR"/>
        </w:rPr>
        <w:t>. A diferencia neste caso com o sistema tradicional, estaria marcada pelo uso da tecnologia para a recepcionamento e escrutínio dos votos.</w:t>
      </w:r>
    </w:p>
    <w:p w14:paraId="2DD961A8" w14:textId="05E0AF50" w:rsidR="00C95B3F" w:rsidRPr="002B100E" w:rsidRDefault="00EF1B00" w:rsidP="00C95B3F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>Assim</w:t>
      </w:r>
      <w:r w:rsidR="00C95B3F" w:rsidRPr="002B100E">
        <w:rPr>
          <w:lang w:val="pt-BR"/>
        </w:rPr>
        <w:t xml:space="preserve"> </w:t>
      </w:r>
      <w:r w:rsidRPr="002B100E">
        <w:rPr>
          <w:lang w:val="pt-BR"/>
        </w:rPr>
        <w:t>as</w:t>
      </w:r>
      <w:r w:rsidR="00C95B3F" w:rsidRPr="002B100E">
        <w:rPr>
          <w:lang w:val="pt-BR"/>
        </w:rPr>
        <w:t xml:space="preserve"> cos</w:t>
      </w:r>
      <w:r w:rsidRPr="002B100E">
        <w:rPr>
          <w:lang w:val="pt-BR"/>
        </w:rPr>
        <w:t>i</w:t>
      </w:r>
      <w:r w:rsidR="00C95B3F" w:rsidRPr="002B100E">
        <w:rPr>
          <w:lang w:val="pt-BR"/>
        </w:rPr>
        <w:t xml:space="preserve">as, este sistema se caracteriza </w:t>
      </w:r>
      <w:r w:rsidRPr="002B100E">
        <w:rPr>
          <w:lang w:val="pt-BR"/>
        </w:rPr>
        <w:t>pela implementação</w:t>
      </w:r>
      <w:r w:rsidR="00C95B3F" w:rsidRPr="002B100E">
        <w:rPr>
          <w:lang w:val="pt-BR"/>
        </w:rPr>
        <w:t xml:space="preserve"> de </w:t>
      </w:r>
      <w:r w:rsidRPr="002B100E">
        <w:rPr>
          <w:i/>
          <w:lang w:val="pt-BR"/>
        </w:rPr>
        <w:t>Urnas Eletrônicas</w:t>
      </w:r>
      <w:r w:rsidR="00C95B3F" w:rsidRPr="002B100E">
        <w:rPr>
          <w:rStyle w:val="FootnoteReference"/>
          <w:i/>
          <w:lang w:val="pt-BR"/>
        </w:rPr>
        <w:footnoteReference w:id="3"/>
      </w:r>
      <w:r w:rsidR="00C95B3F" w:rsidRPr="002B100E">
        <w:rPr>
          <w:lang w:val="pt-BR"/>
        </w:rPr>
        <w:t xml:space="preserve">, para </w:t>
      </w:r>
      <w:r w:rsidRPr="002B100E">
        <w:rPr>
          <w:lang w:val="pt-BR"/>
        </w:rPr>
        <w:t>a recepção</w:t>
      </w:r>
      <w:r w:rsidR="00C95B3F" w:rsidRPr="002B100E">
        <w:rPr>
          <w:lang w:val="pt-BR"/>
        </w:rPr>
        <w:t xml:space="preserve"> </w:t>
      </w:r>
      <w:r w:rsidRPr="002B100E">
        <w:rPr>
          <w:lang w:val="pt-BR"/>
        </w:rPr>
        <w:t>do</w:t>
      </w:r>
      <w:r w:rsidR="00C95B3F" w:rsidRPr="002B100E">
        <w:rPr>
          <w:lang w:val="pt-BR"/>
        </w:rPr>
        <w:t xml:space="preserve"> voto presencial </w:t>
      </w:r>
      <w:r w:rsidRPr="002B100E">
        <w:rPr>
          <w:lang w:val="pt-BR"/>
        </w:rPr>
        <w:t>do</w:t>
      </w:r>
      <w:r w:rsidR="00C95B3F" w:rsidRPr="002B100E">
        <w:rPr>
          <w:lang w:val="pt-BR"/>
        </w:rPr>
        <w:t xml:space="preserve"> </w:t>
      </w:r>
      <w:r w:rsidRPr="002B100E">
        <w:rPr>
          <w:lang w:val="pt-BR"/>
        </w:rPr>
        <w:t>cidadão</w:t>
      </w:r>
      <w:r w:rsidR="00C95B3F" w:rsidRPr="002B100E">
        <w:rPr>
          <w:lang w:val="pt-BR"/>
        </w:rPr>
        <w:t>.</w:t>
      </w:r>
    </w:p>
    <w:p w14:paraId="078447C5" w14:textId="67DB2107" w:rsidR="00C95B3F" w:rsidRPr="002B100E" w:rsidRDefault="00C95B3F" w:rsidP="00C95B3F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 xml:space="preserve">El modelo de urna, </w:t>
      </w:r>
      <w:r w:rsidR="00EF1B00" w:rsidRPr="002B100E">
        <w:rPr>
          <w:lang w:val="pt-BR"/>
        </w:rPr>
        <w:t>pode</w:t>
      </w:r>
      <w:r w:rsidRPr="002B100E">
        <w:rPr>
          <w:lang w:val="pt-BR"/>
        </w:rPr>
        <w:t xml:space="preserve"> variar de </w:t>
      </w:r>
      <w:r w:rsidR="00EF1B00" w:rsidRPr="002B100E">
        <w:rPr>
          <w:lang w:val="pt-BR"/>
        </w:rPr>
        <w:t>acordo ao</w:t>
      </w:r>
      <w:r w:rsidRPr="002B100E">
        <w:rPr>
          <w:lang w:val="pt-BR"/>
        </w:rPr>
        <w:t xml:space="preserve"> modelo y subsistema implementado. S</w:t>
      </w:r>
      <w:r w:rsidR="00EF1B00" w:rsidRPr="002B100E">
        <w:rPr>
          <w:lang w:val="pt-BR"/>
        </w:rPr>
        <w:t xml:space="preserve">eu </w:t>
      </w:r>
      <w:r w:rsidR="003E394D" w:rsidRPr="002B100E">
        <w:rPr>
          <w:lang w:val="pt-BR"/>
        </w:rPr>
        <w:t>custo</w:t>
      </w:r>
      <w:r w:rsidRPr="002B100E">
        <w:rPr>
          <w:lang w:val="pt-BR"/>
        </w:rPr>
        <w:t xml:space="preserve"> incluso, </w:t>
      </w:r>
      <w:r w:rsidR="00514AAE" w:rsidRPr="002B100E">
        <w:rPr>
          <w:lang w:val="pt-BR"/>
        </w:rPr>
        <w:t>também</w:t>
      </w:r>
      <w:r w:rsidRPr="002B100E">
        <w:rPr>
          <w:lang w:val="pt-BR"/>
        </w:rPr>
        <w:t xml:space="preserve"> </w:t>
      </w:r>
      <w:r w:rsidR="00514AAE" w:rsidRPr="002B100E">
        <w:rPr>
          <w:lang w:val="pt-BR"/>
        </w:rPr>
        <w:t xml:space="preserve">varia desde </w:t>
      </w:r>
      <w:r w:rsidRPr="002B100E">
        <w:rPr>
          <w:lang w:val="pt-BR"/>
        </w:rPr>
        <w:t xml:space="preserve">os € 470 </w:t>
      </w:r>
      <w:r w:rsidR="00514AAE" w:rsidRPr="002B100E">
        <w:rPr>
          <w:lang w:val="pt-BR"/>
        </w:rPr>
        <w:t xml:space="preserve">até </w:t>
      </w:r>
      <w:r w:rsidRPr="002B100E">
        <w:rPr>
          <w:lang w:val="pt-BR"/>
        </w:rPr>
        <w:t>os € 2.600 por aparato.</w:t>
      </w:r>
    </w:p>
    <w:p w14:paraId="78C20CF5" w14:textId="6C11A0B9" w:rsidR="00C95B3F" w:rsidRPr="002B100E" w:rsidRDefault="00537E34" w:rsidP="00C95B3F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>Enq</w:t>
      </w:r>
      <w:r w:rsidR="00C95B3F" w:rsidRPr="002B100E">
        <w:rPr>
          <w:lang w:val="pt-BR"/>
        </w:rPr>
        <w:t xml:space="preserve">uanto </w:t>
      </w:r>
      <w:r w:rsidRPr="002B100E">
        <w:rPr>
          <w:lang w:val="pt-BR"/>
        </w:rPr>
        <w:t xml:space="preserve">ai tipo de urna </w:t>
      </w:r>
      <w:r w:rsidR="00067B09" w:rsidRPr="002B100E">
        <w:rPr>
          <w:lang w:val="pt-BR"/>
        </w:rPr>
        <w:t>eletrônica</w:t>
      </w:r>
      <w:r w:rsidR="00C95B3F" w:rsidRPr="002B100E">
        <w:rPr>
          <w:lang w:val="pt-BR"/>
        </w:rPr>
        <w:t xml:space="preserve">, </w:t>
      </w:r>
      <w:r w:rsidRPr="002B100E">
        <w:rPr>
          <w:lang w:val="pt-BR"/>
        </w:rPr>
        <w:t>há em</w:t>
      </w:r>
      <w:r w:rsidR="00C95B3F" w:rsidRPr="002B100E">
        <w:rPr>
          <w:lang w:val="pt-BR"/>
        </w:rPr>
        <w:t xml:space="preserve"> </w:t>
      </w:r>
      <w:r w:rsidRPr="002B100E">
        <w:rPr>
          <w:lang w:val="pt-BR"/>
        </w:rPr>
        <w:t>três</w:t>
      </w:r>
      <w:r w:rsidR="00C95B3F" w:rsidRPr="002B100E">
        <w:rPr>
          <w:lang w:val="pt-BR"/>
        </w:rPr>
        <w:t xml:space="preserve"> modelos:</w:t>
      </w:r>
    </w:p>
    <w:p w14:paraId="4777FC47" w14:textId="1A54F628" w:rsidR="00C95B3F" w:rsidRPr="002B100E" w:rsidRDefault="00C95B3F" w:rsidP="00C95B3F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lang w:val="pt-BR"/>
        </w:rPr>
        <w:t xml:space="preserve">Estilo </w:t>
      </w:r>
      <w:r w:rsidR="00537E34" w:rsidRPr="002B100E">
        <w:rPr>
          <w:rFonts w:asciiTheme="minorHAnsi" w:hAnsiTheme="minorHAnsi"/>
          <w:lang w:val="pt-BR"/>
        </w:rPr>
        <w:t>Posto</w:t>
      </w:r>
      <w:r w:rsidRPr="002B100E">
        <w:rPr>
          <w:rFonts w:asciiTheme="minorHAnsi" w:hAnsiTheme="minorHAnsi"/>
          <w:lang w:val="pt-BR"/>
        </w:rPr>
        <w:t xml:space="preserve"> Automático, </w:t>
      </w:r>
      <w:r w:rsidR="00537E34" w:rsidRPr="002B100E">
        <w:rPr>
          <w:rFonts w:asciiTheme="minorHAnsi" w:hAnsiTheme="minorHAnsi"/>
          <w:lang w:val="pt-BR"/>
        </w:rPr>
        <w:t>com</w:t>
      </w:r>
      <w:r w:rsidRPr="002B100E">
        <w:rPr>
          <w:rFonts w:asciiTheme="minorHAnsi" w:hAnsiTheme="minorHAnsi"/>
          <w:lang w:val="pt-BR"/>
        </w:rPr>
        <w:t xml:space="preserve"> </w:t>
      </w:r>
      <w:r w:rsidR="00537E34" w:rsidRPr="002B100E">
        <w:rPr>
          <w:rFonts w:asciiTheme="minorHAnsi" w:hAnsiTheme="minorHAnsi"/>
          <w:lang w:val="pt-BR"/>
        </w:rPr>
        <w:t xml:space="preserve">botões para </w:t>
      </w:r>
      <w:r w:rsidRPr="002B100E">
        <w:rPr>
          <w:rFonts w:asciiTheme="minorHAnsi" w:hAnsiTheme="minorHAnsi"/>
          <w:lang w:val="pt-BR"/>
        </w:rPr>
        <w:t xml:space="preserve">a toma de </w:t>
      </w:r>
      <w:r w:rsidR="00537E34" w:rsidRPr="002B100E">
        <w:rPr>
          <w:rFonts w:asciiTheme="minorHAnsi" w:hAnsiTheme="minorHAnsi"/>
          <w:lang w:val="pt-BR"/>
        </w:rPr>
        <w:t>decisão</w:t>
      </w:r>
      <w:r w:rsidRPr="002B100E">
        <w:rPr>
          <w:rFonts w:asciiTheme="minorHAnsi" w:hAnsiTheme="minorHAnsi"/>
          <w:lang w:val="pt-BR"/>
        </w:rPr>
        <w:t xml:space="preserve"> (modelo implementado </w:t>
      </w:r>
      <w:r w:rsidR="00537E34" w:rsidRPr="002B100E">
        <w:rPr>
          <w:rFonts w:asciiTheme="minorHAnsi" w:hAnsiTheme="minorHAnsi"/>
          <w:lang w:val="pt-BR"/>
        </w:rPr>
        <w:t>no</w:t>
      </w:r>
      <w:r w:rsidRPr="002B100E">
        <w:rPr>
          <w:rFonts w:asciiTheme="minorHAnsi" w:hAnsiTheme="minorHAnsi"/>
          <w:lang w:val="pt-BR"/>
        </w:rPr>
        <w:t xml:space="preserve"> Brasil)</w:t>
      </w:r>
    </w:p>
    <w:p w14:paraId="61161193" w14:textId="23C615BB" w:rsidR="00C95B3F" w:rsidRPr="002B100E" w:rsidRDefault="00C95B3F" w:rsidP="00C95B3F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lang w:val="pt-BR"/>
        </w:rPr>
      </w:pPr>
      <w:r w:rsidRPr="002B100E">
        <w:rPr>
          <w:rFonts w:asciiTheme="minorHAnsi" w:hAnsiTheme="minorHAnsi"/>
          <w:i/>
          <w:lang w:val="pt-BR"/>
        </w:rPr>
        <w:t>TouchScreen</w:t>
      </w:r>
      <w:r w:rsidRPr="002B100E">
        <w:rPr>
          <w:rFonts w:asciiTheme="minorHAnsi" w:hAnsiTheme="minorHAnsi"/>
          <w:lang w:val="pt-BR"/>
        </w:rPr>
        <w:t xml:space="preserve"> o </w:t>
      </w:r>
      <w:r w:rsidR="0034614D" w:rsidRPr="002B100E">
        <w:rPr>
          <w:rFonts w:asciiTheme="minorHAnsi" w:hAnsiTheme="minorHAnsi"/>
          <w:lang w:val="pt-BR"/>
        </w:rPr>
        <w:t>tela</w:t>
      </w:r>
      <w:r w:rsidRPr="002B100E">
        <w:rPr>
          <w:rFonts w:asciiTheme="minorHAnsi" w:hAnsiTheme="minorHAnsi"/>
          <w:lang w:val="pt-BR"/>
        </w:rPr>
        <w:t xml:space="preserve"> tác</w:t>
      </w:r>
      <w:r w:rsidR="0034614D" w:rsidRPr="002B100E">
        <w:rPr>
          <w:rFonts w:asciiTheme="minorHAnsi" w:hAnsiTheme="minorHAnsi"/>
          <w:lang w:val="pt-BR"/>
        </w:rPr>
        <w:t>til, onde</w:t>
      </w:r>
      <w:r w:rsidRPr="002B100E">
        <w:rPr>
          <w:rFonts w:asciiTheme="minorHAnsi" w:hAnsiTheme="minorHAnsi"/>
          <w:lang w:val="pt-BR"/>
        </w:rPr>
        <w:t xml:space="preserve"> </w:t>
      </w:r>
      <w:r w:rsidR="0034614D" w:rsidRPr="002B100E">
        <w:rPr>
          <w:rFonts w:asciiTheme="minorHAnsi" w:hAnsiTheme="minorHAnsi"/>
          <w:lang w:val="pt-BR"/>
        </w:rPr>
        <w:t>o</w:t>
      </w:r>
      <w:r w:rsidRPr="002B100E">
        <w:rPr>
          <w:rFonts w:asciiTheme="minorHAnsi" w:hAnsiTheme="minorHAnsi"/>
          <w:lang w:val="pt-BR"/>
        </w:rPr>
        <w:t xml:space="preserve"> </w:t>
      </w:r>
      <w:r w:rsidR="0034614D" w:rsidRPr="002B100E">
        <w:rPr>
          <w:rFonts w:asciiTheme="minorHAnsi" w:hAnsiTheme="minorHAnsi"/>
          <w:lang w:val="pt-BR"/>
        </w:rPr>
        <w:t>cidadão, mediante um</w:t>
      </w:r>
      <w:r w:rsidRPr="002B100E">
        <w:rPr>
          <w:rFonts w:asciiTheme="minorHAnsi" w:hAnsiTheme="minorHAnsi"/>
          <w:lang w:val="pt-BR"/>
        </w:rPr>
        <w:t xml:space="preserve">a </w:t>
      </w:r>
      <w:r w:rsidR="0034614D" w:rsidRPr="002B100E">
        <w:rPr>
          <w:rFonts w:asciiTheme="minorHAnsi" w:hAnsiTheme="minorHAnsi"/>
          <w:lang w:val="pt-BR"/>
        </w:rPr>
        <w:t>guia em</w:t>
      </w:r>
      <w:r w:rsidRPr="002B100E">
        <w:rPr>
          <w:rFonts w:asciiTheme="minorHAnsi" w:hAnsiTheme="minorHAnsi"/>
          <w:lang w:val="pt-BR"/>
        </w:rPr>
        <w:t xml:space="preserve"> </w:t>
      </w:r>
      <w:r w:rsidR="0034614D" w:rsidRPr="002B100E">
        <w:rPr>
          <w:rFonts w:asciiTheme="minorHAnsi" w:hAnsiTheme="minorHAnsi"/>
          <w:lang w:val="pt-BR"/>
        </w:rPr>
        <w:t>direito</w:t>
      </w:r>
      <w:r w:rsidRPr="002B100E">
        <w:rPr>
          <w:rFonts w:asciiTheme="minorHAnsi" w:hAnsiTheme="minorHAnsi"/>
          <w:lang w:val="pt-BR"/>
        </w:rPr>
        <w:t xml:space="preserve">, </w:t>
      </w:r>
      <w:r w:rsidR="0034614D" w:rsidRPr="002B100E">
        <w:rPr>
          <w:rFonts w:asciiTheme="minorHAnsi" w:hAnsiTheme="minorHAnsi"/>
          <w:lang w:val="pt-BR"/>
        </w:rPr>
        <w:t>passo</w:t>
      </w:r>
      <w:r w:rsidRPr="002B100E">
        <w:rPr>
          <w:rFonts w:asciiTheme="minorHAnsi" w:hAnsiTheme="minorHAnsi"/>
          <w:lang w:val="pt-BR"/>
        </w:rPr>
        <w:t xml:space="preserve"> a </w:t>
      </w:r>
      <w:r w:rsidR="0034614D" w:rsidRPr="002B100E">
        <w:rPr>
          <w:rFonts w:asciiTheme="minorHAnsi" w:hAnsiTheme="minorHAnsi"/>
          <w:lang w:val="pt-BR"/>
        </w:rPr>
        <w:t>passo</w:t>
      </w:r>
      <w:r w:rsidRPr="002B100E">
        <w:rPr>
          <w:rFonts w:asciiTheme="minorHAnsi" w:hAnsiTheme="minorHAnsi"/>
          <w:lang w:val="pt-BR"/>
        </w:rPr>
        <w:t xml:space="preserve">, </w:t>
      </w:r>
      <w:r w:rsidR="0034614D" w:rsidRPr="002B100E">
        <w:rPr>
          <w:rFonts w:asciiTheme="minorHAnsi" w:hAnsiTheme="minorHAnsi"/>
          <w:lang w:val="pt-BR"/>
        </w:rPr>
        <w:t>lega a</w:t>
      </w:r>
      <w:r w:rsidRPr="002B100E">
        <w:rPr>
          <w:rFonts w:asciiTheme="minorHAnsi" w:hAnsiTheme="minorHAnsi"/>
          <w:lang w:val="pt-BR"/>
        </w:rPr>
        <w:t xml:space="preserve"> </w:t>
      </w:r>
      <w:r w:rsidR="0034614D" w:rsidRPr="002B100E">
        <w:rPr>
          <w:rFonts w:asciiTheme="minorHAnsi" w:hAnsiTheme="minorHAnsi"/>
          <w:lang w:val="pt-BR"/>
        </w:rPr>
        <w:t>decisão</w:t>
      </w:r>
      <w:r w:rsidRPr="002B100E">
        <w:rPr>
          <w:rFonts w:asciiTheme="minorHAnsi" w:hAnsiTheme="minorHAnsi"/>
          <w:lang w:val="pt-BR"/>
        </w:rPr>
        <w:t xml:space="preserve"> de emitir s</w:t>
      </w:r>
      <w:r w:rsidR="0034614D" w:rsidRPr="002B100E">
        <w:rPr>
          <w:rFonts w:asciiTheme="minorHAnsi" w:hAnsiTheme="minorHAnsi"/>
          <w:lang w:val="pt-BR"/>
        </w:rPr>
        <w:t>eu voto e</w:t>
      </w:r>
      <w:r w:rsidRPr="002B100E">
        <w:rPr>
          <w:rFonts w:asciiTheme="minorHAnsi" w:hAnsiTheme="minorHAnsi"/>
          <w:lang w:val="pt-BR"/>
        </w:rPr>
        <w:t xml:space="preserve"> </w:t>
      </w:r>
      <w:r w:rsidR="0034614D" w:rsidRPr="002B100E">
        <w:rPr>
          <w:rFonts w:asciiTheme="minorHAnsi" w:hAnsiTheme="minorHAnsi"/>
          <w:lang w:val="pt-BR"/>
        </w:rPr>
        <w:t>confirmar ló</w:t>
      </w:r>
      <w:r w:rsidRPr="002B100E">
        <w:rPr>
          <w:rFonts w:asciiTheme="minorHAnsi" w:hAnsiTheme="minorHAnsi"/>
          <w:lang w:val="pt-BR"/>
        </w:rPr>
        <w:t xml:space="preserve"> para que se </w:t>
      </w:r>
      <w:r w:rsidR="0034614D" w:rsidRPr="002B100E">
        <w:rPr>
          <w:rFonts w:asciiTheme="minorHAnsi" w:hAnsiTheme="minorHAnsi"/>
          <w:lang w:val="pt-BR"/>
        </w:rPr>
        <w:t>faça</w:t>
      </w:r>
      <w:r w:rsidRPr="002B100E">
        <w:rPr>
          <w:rFonts w:asciiTheme="minorHAnsi" w:hAnsiTheme="minorHAnsi"/>
          <w:lang w:val="pt-BR"/>
        </w:rPr>
        <w:t xml:space="preserve"> </w:t>
      </w:r>
      <w:r w:rsidR="0034614D" w:rsidRPr="002B100E">
        <w:rPr>
          <w:rFonts w:asciiTheme="minorHAnsi" w:hAnsiTheme="minorHAnsi"/>
          <w:lang w:val="pt-BR"/>
        </w:rPr>
        <w:t>efetivo</w:t>
      </w:r>
      <w:r w:rsidRPr="002B100E">
        <w:rPr>
          <w:rFonts w:asciiTheme="minorHAnsi" w:hAnsiTheme="minorHAnsi"/>
          <w:lang w:val="pt-BR"/>
        </w:rPr>
        <w:t>.</w:t>
      </w:r>
    </w:p>
    <w:p w14:paraId="1C19384B" w14:textId="160A31E6" w:rsidR="00FF5332" w:rsidRPr="002B100E" w:rsidRDefault="00067B09" w:rsidP="00C95B3F">
      <w:pPr>
        <w:spacing w:before="120" w:line="360" w:lineRule="auto"/>
        <w:jc w:val="both"/>
        <w:rPr>
          <w:lang w:val="pt-BR"/>
        </w:rPr>
      </w:pPr>
      <w:r w:rsidRPr="002B100E">
        <w:rPr>
          <w:lang w:val="pt-BR"/>
        </w:rPr>
        <w:t>Um</w:t>
      </w:r>
      <w:r w:rsidR="00C95B3F" w:rsidRPr="002B100E">
        <w:rPr>
          <w:lang w:val="pt-BR"/>
        </w:rPr>
        <w:t xml:space="preserve"> sistema híbrido de </w:t>
      </w:r>
      <w:r w:rsidRPr="002B100E">
        <w:rPr>
          <w:lang w:val="pt-BR"/>
        </w:rPr>
        <w:t>escane</w:t>
      </w:r>
      <w:r w:rsidR="00C95B3F" w:rsidRPr="002B100E">
        <w:rPr>
          <w:lang w:val="pt-BR"/>
        </w:rPr>
        <w:t xml:space="preserve"> </w:t>
      </w:r>
      <w:r w:rsidRPr="002B100E">
        <w:rPr>
          <w:lang w:val="pt-BR"/>
        </w:rPr>
        <w:t>da</w:t>
      </w:r>
      <w:r w:rsidR="00C95B3F" w:rsidRPr="002B100E">
        <w:rPr>
          <w:lang w:val="pt-BR"/>
        </w:rPr>
        <w:t xml:space="preserve"> papeleta, que </w:t>
      </w:r>
      <w:r w:rsidRPr="002B100E">
        <w:rPr>
          <w:lang w:val="pt-BR"/>
        </w:rPr>
        <w:t>reconhece</w:t>
      </w:r>
      <w:r w:rsidR="00C95B3F" w:rsidRPr="002B100E">
        <w:rPr>
          <w:lang w:val="pt-BR"/>
        </w:rPr>
        <w:t xml:space="preserve"> </w:t>
      </w:r>
      <w:r w:rsidRPr="002B100E">
        <w:rPr>
          <w:lang w:val="pt-BR"/>
        </w:rPr>
        <w:t xml:space="preserve">imediatamente </w:t>
      </w:r>
      <w:r w:rsidR="00C95B3F" w:rsidRPr="002B100E">
        <w:rPr>
          <w:lang w:val="pt-BR"/>
        </w:rPr>
        <w:t xml:space="preserve">a </w:t>
      </w:r>
      <w:r w:rsidRPr="002B100E">
        <w:rPr>
          <w:lang w:val="pt-BR"/>
        </w:rPr>
        <w:t xml:space="preserve">decisão tomada e </w:t>
      </w:r>
      <w:r w:rsidR="00C95B3F" w:rsidRPr="002B100E">
        <w:rPr>
          <w:lang w:val="pt-BR"/>
        </w:rPr>
        <w:t xml:space="preserve">a incorpora a base de </w:t>
      </w:r>
      <w:r w:rsidRPr="002B100E">
        <w:rPr>
          <w:lang w:val="pt-BR"/>
        </w:rPr>
        <w:t>dados (sistema ó</w:t>
      </w:r>
      <w:r w:rsidR="00C95B3F" w:rsidRPr="002B100E">
        <w:rPr>
          <w:lang w:val="pt-BR"/>
        </w:rPr>
        <w:t>tico).</w:t>
      </w:r>
    </w:p>
    <w:p w14:paraId="1F4848DD" w14:textId="19B3248B" w:rsidR="003B7B6C" w:rsidRPr="003E7765" w:rsidRDefault="003B7B6C" w:rsidP="003E7765">
      <w:pPr>
        <w:pStyle w:val="TOCHeading"/>
        <w:rPr>
          <w:rStyle w:val="BookTitle"/>
          <w:b/>
          <w:bCs/>
          <w:smallCaps w:val="0"/>
          <w:spacing w:val="0"/>
        </w:rPr>
      </w:pPr>
      <w:bookmarkStart w:id="5" w:name="_Toc185095135"/>
      <w:r w:rsidRPr="003E7765">
        <w:rPr>
          <w:rStyle w:val="BookTitle"/>
          <w:b/>
          <w:bCs/>
          <w:smallCaps w:val="0"/>
          <w:spacing w:val="0"/>
        </w:rPr>
        <w:t>III. Voto Eletrônico em Estónia</w:t>
      </w:r>
      <w:bookmarkEnd w:id="5"/>
    </w:p>
    <w:p w14:paraId="53247657" w14:textId="04177BEE" w:rsidR="00B003BA" w:rsidRPr="002B100E" w:rsidRDefault="00773F57" w:rsidP="00B003BA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 xml:space="preserve">O caso de </w:t>
      </w:r>
      <w:r w:rsidR="00B003BA" w:rsidRPr="002B100E">
        <w:rPr>
          <w:lang w:val="pt-BR"/>
        </w:rPr>
        <w:t>Estônia</w:t>
      </w:r>
      <w:r w:rsidRPr="002B100E">
        <w:rPr>
          <w:lang w:val="pt-BR"/>
        </w:rPr>
        <w:t xml:space="preserve"> é muito particular e pode-se tomar como exemplo para aplicar na atualidade, já que permite o uso da Internet</w:t>
      </w:r>
      <w:r w:rsidR="007D66A3" w:rsidRPr="002B100E">
        <w:rPr>
          <w:rStyle w:val="FootnoteReference"/>
          <w:lang w:val="pt-BR"/>
        </w:rPr>
        <w:footnoteReference w:id="4"/>
      </w:r>
      <w:r w:rsidRPr="002B100E">
        <w:rPr>
          <w:lang w:val="pt-BR"/>
        </w:rPr>
        <w:t xml:space="preserve"> para emitir o voto, além de outras vantagens para a democracia.</w:t>
      </w:r>
      <w:r w:rsidR="003156AF" w:rsidRPr="002B100E">
        <w:rPr>
          <w:lang w:val="pt-BR"/>
        </w:rPr>
        <w:t xml:space="preserve"> Assim, para o ano 2005, </w:t>
      </w:r>
      <w:r w:rsidR="00B003BA" w:rsidRPr="002B100E">
        <w:rPr>
          <w:lang w:val="pt-BR"/>
        </w:rPr>
        <w:t>Estônia</w:t>
      </w:r>
      <w:r w:rsidR="003156AF" w:rsidRPr="002B100E">
        <w:rPr>
          <w:lang w:val="pt-BR"/>
        </w:rPr>
        <w:t xml:space="preserve"> era o primer país em implementar o voto eletrônico </w:t>
      </w:r>
      <w:r w:rsidR="00A53BDF" w:rsidRPr="002B100E">
        <w:rPr>
          <w:lang w:val="pt-BR"/>
        </w:rPr>
        <w:t>na rede de redes</w:t>
      </w:r>
      <w:r w:rsidR="00A53BDF" w:rsidRPr="002B100E">
        <w:rPr>
          <w:rStyle w:val="FootnoteReference"/>
          <w:lang w:val="pt-BR"/>
        </w:rPr>
        <w:footnoteReference w:id="5"/>
      </w:r>
      <w:r w:rsidR="00B003BA" w:rsidRPr="002B100E">
        <w:rPr>
          <w:lang w:val="pt-BR"/>
        </w:rPr>
        <w:t xml:space="preserve"> e habilitou um portal de Governo, mediante o qual, o cidadão pede emitir seu voto. Nas eleições da década passada, as parlamentarias, o 3% do eleitorado</w:t>
      </w:r>
      <w:r w:rsidR="00B003BA" w:rsidRPr="002B100E">
        <w:rPr>
          <w:rStyle w:val="FootnoteReference"/>
          <w:lang w:val="pt-BR"/>
        </w:rPr>
        <w:footnoteReference w:id="6"/>
      </w:r>
      <w:r w:rsidR="00B003BA" w:rsidRPr="002B100E">
        <w:rPr>
          <w:lang w:val="pt-BR"/>
        </w:rPr>
        <w:t xml:space="preserve">, fiz mediante o voto </w:t>
      </w:r>
      <w:r w:rsidR="00D93EA0" w:rsidRPr="002B100E">
        <w:rPr>
          <w:lang w:val="pt-BR"/>
        </w:rPr>
        <w:t>eletrônico</w:t>
      </w:r>
      <w:r w:rsidR="00B003BA" w:rsidRPr="002B100E">
        <w:rPr>
          <w:lang w:val="pt-BR"/>
        </w:rPr>
        <w:t xml:space="preserve"> a través de Internet.</w:t>
      </w:r>
    </w:p>
    <w:p w14:paraId="61D1854A" w14:textId="743F50D9" w:rsidR="00A00A5B" w:rsidRPr="002B100E" w:rsidRDefault="00A00A5B" w:rsidP="00B003BA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 xml:space="preserve">Mas a novidade </w:t>
      </w:r>
      <w:r w:rsidR="00416DE8" w:rsidRPr="002B100E">
        <w:rPr>
          <w:lang w:val="pt-BR"/>
        </w:rPr>
        <w:t>não</w:t>
      </w:r>
      <w:r w:rsidRPr="002B100E">
        <w:rPr>
          <w:lang w:val="pt-BR"/>
        </w:rPr>
        <w:t xml:space="preserve"> radica </w:t>
      </w:r>
      <w:r w:rsidR="00B95DC9" w:rsidRPr="002B100E">
        <w:rPr>
          <w:lang w:val="pt-BR"/>
        </w:rPr>
        <w:t>somente</w:t>
      </w:r>
      <w:r w:rsidRPr="002B100E">
        <w:rPr>
          <w:lang w:val="pt-BR"/>
        </w:rPr>
        <w:t xml:space="preserve"> em a </w:t>
      </w:r>
      <w:r w:rsidR="00B95DC9" w:rsidRPr="002B100E">
        <w:rPr>
          <w:lang w:val="pt-BR"/>
        </w:rPr>
        <w:t>emissão</w:t>
      </w:r>
      <w:r w:rsidRPr="002B100E">
        <w:rPr>
          <w:lang w:val="pt-BR"/>
        </w:rPr>
        <w:t xml:space="preserve"> do voto eletrônico remoto pela rede, desde </w:t>
      </w:r>
      <w:r w:rsidR="00B95DC9" w:rsidRPr="002B100E">
        <w:rPr>
          <w:lang w:val="pt-BR"/>
        </w:rPr>
        <w:t>sua</w:t>
      </w:r>
      <w:r w:rsidRPr="002B100E">
        <w:rPr>
          <w:lang w:val="pt-BR"/>
        </w:rPr>
        <w:t xml:space="preserve"> </w:t>
      </w:r>
      <w:r w:rsidR="00B95DC9" w:rsidRPr="002B100E">
        <w:rPr>
          <w:lang w:val="pt-BR"/>
        </w:rPr>
        <w:t>morada</w:t>
      </w:r>
      <w:r w:rsidRPr="002B100E">
        <w:rPr>
          <w:lang w:val="pt-BR"/>
        </w:rPr>
        <w:t xml:space="preserve">, a mesma é devido a uma curiosa implementação do Governo para este sistema de votação: A possibilidade que tem o cidadão de mudar seu voto antes da finalização do horário de votação. </w:t>
      </w:r>
      <w:r w:rsidR="00DD0506" w:rsidRPr="002B100E">
        <w:rPr>
          <w:lang w:val="pt-BR"/>
        </w:rPr>
        <w:t xml:space="preserve">Isto significa que </w:t>
      </w:r>
      <w:r w:rsidR="00E46B96" w:rsidRPr="002B100E">
        <w:rPr>
          <w:lang w:val="pt-BR"/>
        </w:rPr>
        <w:t>se um votante se perfila</w:t>
      </w:r>
      <w:r w:rsidR="00DD0506" w:rsidRPr="002B100E">
        <w:rPr>
          <w:lang w:val="pt-BR"/>
        </w:rPr>
        <w:t xml:space="preserve"> por um candidato parlamentário</w:t>
      </w:r>
      <w:r w:rsidR="00E46B96" w:rsidRPr="002B100E">
        <w:rPr>
          <w:lang w:val="pt-BR"/>
        </w:rPr>
        <w:t>, mas logo se arrepende, agora pode votar novamente a través de Internet até a hora da clausura da votação, e neste caso, o voto anterior fica anulado.</w:t>
      </w:r>
      <w:r w:rsidR="00B95DC9" w:rsidRPr="002B100E">
        <w:rPr>
          <w:lang w:val="pt-BR"/>
        </w:rPr>
        <w:t xml:space="preserve"> Hasta o momento, este fortalecimento da democracia só é possível </w:t>
      </w:r>
      <w:r w:rsidR="00FF4A38" w:rsidRPr="002B100E">
        <w:rPr>
          <w:lang w:val="pt-BR"/>
        </w:rPr>
        <w:t>a través de um sistema de voto eletrônico remoto, não sendo possível mediante via tradicional, porque os tempos, os custos, e o fato de que o voto secreto fica no controle das autoridades, pode colapsar o sistema tradicional. Por isso, a democracia se volta mais forte com um sistema destas naturezas.</w:t>
      </w:r>
    </w:p>
    <w:p w14:paraId="207F2665" w14:textId="71898913" w:rsidR="00FF4A38" w:rsidRPr="002B100E" w:rsidRDefault="006B32CD" w:rsidP="00B003BA">
      <w:pPr>
        <w:spacing w:before="120" w:line="360" w:lineRule="auto"/>
        <w:ind w:firstLine="284"/>
        <w:jc w:val="both"/>
        <w:rPr>
          <w:lang w:val="pt-BR"/>
        </w:rPr>
      </w:pPr>
      <w:r w:rsidRPr="002B100E">
        <w:rPr>
          <w:lang w:val="pt-BR"/>
        </w:rPr>
        <w:t>Estônia</w:t>
      </w:r>
      <w:r w:rsidR="00416DE8" w:rsidRPr="002B100E">
        <w:rPr>
          <w:lang w:val="pt-BR"/>
        </w:rPr>
        <w:t xml:space="preserve"> também demostrou ser um país avançado no matéria de e-democracy, como se pode apreciar na lista de normativa promulgada:</w:t>
      </w:r>
    </w:p>
    <w:tbl>
      <w:tblPr>
        <w:tblW w:w="8505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60"/>
        <w:gridCol w:w="3345"/>
      </w:tblGrid>
      <w:tr w:rsidR="00416DE8" w:rsidRPr="002B100E" w14:paraId="5B71EF0E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095734B3" w14:textId="2D2DD411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b/>
                <w:bCs/>
                <w:lang w:val="pt-BR"/>
              </w:rPr>
              <w:t>Nome</w:t>
            </w:r>
          </w:p>
        </w:tc>
        <w:tc>
          <w:tcPr>
            <w:tcW w:w="3345" w:type="dxa"/>
            <w:shd w:val="pct10" w:color="auto" w:fill="auto"/>
          </w:tcPr>
          <w:p w14:paraId="718D7943" w14:textId="735C59C0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b/>
                <w:bCs/>
                <w:lang w:val="pt-BR"/>
              </w:rPr>
              <w:t xml:space="preserve">Data de </w:t>
            </w:r>
            <w:r w:rsidR="003E394D" w:rsidRPr="002B100E">
              <w:rPr>
                <w:b/>
                <w:bCs/>
                <w:lang w:val="pt-BR"/>
              </w:rPr>
              <w:t>Promulgação</w:t>
            </w:r>
          </w:p>
        </w:tc>
      </w:tr>
      <w:tr w:rsidR="00416DE8" w:rsidRPr="002B100E" w14:paraId="6B4E4E98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3CECE5B2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Archives Act</w:t>
            </w:r>
          </w:p>
        </w:tc>
        <w:tc>
          <w:tcPr>
            <w:tcW w:w="3345" w:type="dxa"/>
            <w:shd w:val="pct10" w:color="auto" w:fill="auto"/>
          </w:tcPr>
          <w:p w14:paraId="6734AFEF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25.03.1998</w:t>
            </w:r>
          </w:p>
        </w:tc>
      </w:tr>
      <w:tr w:rsidR="00416DE8" w:rsidRPr="002B100E" w14:paraId="435E0DBF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362A1734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Broadcasting Act</w:t>
            </w:r>
          </w:p>
        </w:tc>
        <w:tc>
          <w:tcPr>
            <w:tcW w:w="3345" w:type="dxa"/>
            <w:shd w:val="pct10" w:color="auto" w:fill="auto"/>
          </w:tcPr>
          <w:p w14:paraId="07C8F4A5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19.05.1994</w:t>
            </w:r>
          </w:p>
        </w:tc>
      </w:tr>
      <w:tr w:rsidR="00416DE8" w:rsidRPr="002B100E" w14:paraId="6234D0C1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0A422DE2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Copyright Act and Associated Acts Amendment Act</w:t>
            </w:r>
          </w:p>
        </w:tc>
        <w:tc>
          <w:tcPr>
            <w:tcW w:w="3345" w:type="dxa"/>
            <w:shd w:val="pct10" w:color="auto" w:fill="auto"/>
          </w:tcPr>
          <w:p w14:paraId="27E6F43F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06.01.2000</w:t>
            </w:r>
          </w:p>
        </w:tc>
      </w:tr>
      <w:tr w:rsidR="00416DE8" w:rsidRPr="002B100E" w14:paraId="6FC7E420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1F395AFA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Cable Distribution Act</w:t>
            </w:r>
          </w:p>
        </w:tc>
        <w:tc>
          <w:tcPr>
            <w:tcW w:w="3345" w:type="dxa"/>
            <w:shd w:val="pct10" w:color="auto" w:fill="auto"/>
          </w:tcPr>
          <w:p w14:paraId="7663DAA5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31.05.2001</w:t>
            </w:r>
          </w:p>
        </w:tc>
      </w:tr>
      <w:tr w:rsidR="00416DE8" w:rsidRPr="002B100E" w14:paraId="332E1A80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628786F3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Citizenship Act</w:t>
            </w:r>
          </w:p>
        </w:tc>
        <w:tc>
          <w:tcPr>
            <w:tcW w:w="3345" w:type="dxa"/>
            <w:shd w:val="pct10" w:color="auto" w:fill="auto"/>
          </w:tcPr>
          <w:p w14:paraId="045104B4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19.01.1995</w:t>
            </w:r>
          </w:p>
        </w:tc>
      </w:tr>
      <w:tr w:rsidR="00416DE8" w:rsidRPr="002B100E" w14:paraId="4664AEB3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0ABB6151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Consumer Protection Act</w:t>
            </w:r>
          </w:p>
        </w:tc>
        <w:tc>
          <w:tcPr>
            <w:tcW w:w="3345" w:type="dxa"/>
            <w:shd w:val="pct10" w:color="auto" w:fill="auto"/>
          </w:tcPr>
          <w:p w14:paraId="51911879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15.12.1993</w:t>
            </w:r>
          </w:p>
        </w:tc>
      </w:tr>
      <w:tr w:rsidR="00416DE8" w:rsidRPr="002B100E" w14:paraId="437AD0CC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1F8EF394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Contracts and Non-Contractual Obligations Act</w:t>
            </w:r>
          </w:p>
        </w:tc>
        <w:tc>
          <w:tcPr>
            <w:tcW w:w="3345" w:type="dxa"/>
            <w:shd w:val="pct10" w:color="auto" w:fill="auto"/>
          </w:tcPr>
          <w:p w14:paraId="4A23337B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26.01.2001</w:t>
            </w:r>
          </w:p>
        </w:tc>
      </w:tr>
      <w:tr w:rsidR="00416DE8" w:rsidRPr="002B100E" w14:paraId="25374CAB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59A8F727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Databases Act</w:t>
            </w:r>
          </w:p>
        </w:tc>
        <w:tc>
          <w:tcPr>
            <w:tcW w:w="3345" w:type="dxa"/>
            <w:shd w:val="pct10" w:color="auto" w:fill="auto"/>
          </w:tcPr>
          <w:p w14:paraId="421E733A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12.03.1997</w:t>
            </w:r>
          </w:p>
        </w:tc>
      </w:tr>
      <w:tr w:rsidR="00416DE8" w:rsidRPr="002B100E" w14:paraId="506CEEF5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5584F25E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Digital Signature Act</w:t>
            </w:r>
          </w:p>
        </w:tc>
        <w:tc>
          <w:tcPr>
            <w:tcW w:w="3345" w:type="dxa"/>
            <w:shd w:val="pct10" w:color="auto" w:fill="auto"/>
          </w:tcPr>
          <w:p w14:paraId="6852ED77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08.03.2000</w:t>
            </w:r>
          </w:p>
        </w:tc>
      </w:tr>
      <w:tr w:rsidR="00416DE8" w:rsidRPr="002B100E" w14:paraId="5327CD30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7E180916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Electronic Communications Act</w:t>
            </w:r>
          </w:p>
        </w:tc>
        <w:tc>
          <w:tcPr>
            <w:tcW w:w="3345" w:type="dxa"/>
            <w:shd w:val="pct10" w:color="auto" w:fill="auto"/>
          </w:tcPr>
          <w:p w14:paraId="7B219A42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08.12.2004</w:t>
            </w:r>
          </w:p>
        </w:tc>
      </w:tr>
      <w:tr w:rsidR="00416DE8" w:rsidRPr="002B100E" w14:paraId="27B32C0F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38F783FA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Official Statistics Act</w:t>
            </w:r>
          </w:p>
        </w:tc>
        <w:tc>
          <w:tcPr>
            <w:tcW w:w="3345" w:type="dxa"/>
            <w:shd w:val="pct10" w:color="auto" w:fill="auto"/>
          </w:tcPr>
          <w:p w14:paraId="0A8EE9FC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11.07.1997</w:t>
            </w:r>
          </w:p>
        </w:tc>
      </w:tr>
      <w:tr w:rsidR="00416DE8" w:rsidRPr="002B100E" w14:paraId="2D4E831C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1FAE082E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Personal Data Protection Act</w:t>
            </w:r>
          </w:p>
        </w:tc>
        <w:tc>
          <w:tcPr>
            <w:tcW w:w="3345" w:type="dxa"/>
            <w:shd w:val="pct10" w:color="auto" w:fill="auto"/>
          </w:tcPr>
          <w:p w14:paraId="727C802F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12.06.1996</w:t>
            </w:r>
          </w:p>
        </w:tc>
      </w:tr>
      <w:tr w:rsidR="00416DE8" w:rsidRPr="002B100E" w14:paraId="2A1919AB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3808A2B6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Population Register Act</w:t>
            </w:r>
          </w:p>
        </w:tc>
        <w:tc>
          <w:tcPr>
            <w:tcW w:w="3345" w:type="dxa"/>
            <w:shd w:val="pct10" w:color="auto" w:fill="auto"/>
          </w:tcPr>
          <w:p w14:paraId="3E56FC48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31.05.2000</w:t>
            </w:r>
          </w:p>
        </w:tc>
      </w:tr>
      <w:tr w:rsidR="00416DE8" w:rsidRPr="002B100E" w14:paraId="02820729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1FFA81DA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Principles of Estonian Information Policy</w:t>
            </w:r>
          </w:p>
        </w:tc>
        <w:tc>
          <w:tcPr>
            <w:tcW w:w="3345" w:type="dxa"/>
            <w:shd w:val="pct10" w:color="auto" w:fill="auto"/>
          </w:tcPr>
          <w:p w14:paraId="68543BAB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13.05.1998</w:t>
            </w:r>
          </w:p>
        </w:tc>
      </w:tr>
      <w:tr w:rsidR="00416DE8" w:rsidRPr="002B100E" w14:paraId="1C9B5120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515962EC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Public Information Act</w:t>
            </w:r>
          </w:p>
        </w:tc>
        <w:tc>
          <w:tcPr>
            <w:tcW w:w="3345" w:type="dxa"/>
            <w:shd w:val="pct10" w:color="auto" w:fill="auto"/>
          </w:tcPr>
          <w:p w14:paraId="6D34C5F6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15.11.2000</w:t>
            </w:r>
          </w:p>
        </w:tc>
      </w:tr>
      <w:tr w:rsidR="00416DE8" w:rsidRPr="002B100E" w14:paraId="1A54288C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0D83FBB0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Public Procurement Act</w:t>
            </w:r>
          </w:p>
        </w:tc>
        <w:tc>
          <w:tcPr>
            <w:tcW w:w="3345" w:type="dxa"/>
            <w:shd w:val="pct10" w:color="auto" w:fill="auto"/>
          </w:tcPr>
          <w:p w14:paraId="1B5B5838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19.10.2000</w:t>
            </w:r>
          </w:p>
        </w:tc>
      </w:tr>
      <w:tr w:rsidR="00416DE8" w:rsidRPr="002B100E" w14:paraId="28A2FD9E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29A45249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Riigi Teataja Act</w:t>
            </w:r>
          </w:p>
        </w:tc>
        <w:tc>
          <w:tcPr>
            <w:tcW w:w="3345" w:type="dxa"/>
            <w:shd w:val="pct10" w:color="auto" w:fill="auto"/>
          </w:tcPr>
          <w:p w14:paraId="1FF582AE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20.01.1999</w:t>
            </w:r>
          </w:p>
        </w:tc>
      </w:tr>
      <w:tr w:rsidR="00416DE8" w:rsidRPr="002B100E" w14:paraId="43BCE6B9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0FE856EA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Securities Market Act</w:t>
            </w:r>
          </w:p>
        </w:tc>
        <w:tc>
          <w:tcPr>
            <w:tcW w:w="3345" w:type="dxa"/>
            <w:shd w:val="pct10" w:color="auto" w:fill="auto"/>
          </w:tcPr>
          <w:p w14:paraId="5F5B118B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17.10.2001</w:t>
            </w:r>
          </w:p>
        </w:tc>
      </w:tr>
      <w:tr w:rsidR="00416DE8" w:rsidRPr="002B100E" w14:paraId="796A5319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40EC3042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State Liability Act</w:t>
            </w:r>
          </w:p>
        </w:tc>
        <w:tc>
          <w:tcPr>
            <w:tcW w:w="3345" w:type="dxa"/>
            <w:shd w:val="pct10" w:color="auto" w:fill="auto"/>
          </w:tcPr>
          <w:p w14:paraId="400420C7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02.05.2001</w:t>
            </w:r>
          </w:p>
        </w:tc>
      </w:tr>
      <w:tr w:rsidR="00416DE8" w:rsidRPr="002B100E" w14:paraId="4B7D4B11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7F02D9FE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State Secrets Act</w:t>
            </w:r>
          </w:p>
        </w:tc>
        <w:tc>
          <w:tcPr>
            <w:tcW w:w="3345" w:type="dxa"/>
            <w:shd w:val="pct10" w:color="auto" w:fill="auto"/>
          </w:tcPr>
          <w:p w14:paraId="2B71E57A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26.01.1999</w:t>
            </w:r>
          </w:p>
        </w:tc>
      </w:tr>
      <w:tr w:rsidR="00416DE8" w:rsidRPr="002B100E" w14:paraId="4B310D80" w14:textId="77777777" w:rsidTr="00BF48EA">
        <w:trPr>
          <w:jc w:val="center"/>
        </w:trPr>
        <w:tc>
          <w:tcPr>
            <w:tcW w:w="5160" w:type="dxa"/>
            <w:shd w:val="pct10" w:color="auto" w:fill="auto"/>
          </w:tcPr>
          <w:p w14:paraId="20B5AB89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rPr>
                <w:lang w:val="pt-BR"/>
              </w:rPr>
            </w:pPr>
            <w:r w:rsidRPr="002B100E">
              <w:rPr>
                <w:lang w:val="pt-BR"/>
              </w:rPr>
              <w:t>Telecommunications Act</w:t>
            </w:r>
          </w:p>
        </w:tc>
        <w:tc>
          <w:tcPr>
            <w:tcW w:w="3345" w:type="dxa"/>
            <w:shd w:val="pct10" w:color="auto" w:fill="auto"/>
          </w:tcPr>
          <w:p w14:paraId="748270DF" w14:textId="77777777" w:rsidR="00416DE8" w:rsidRPr="002B100E" w:rsidRDefault="00416DE8" w:rsidP="005F30A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lang w:val="pt-BR"/>
              </w:rPr>
            </w:pPr>
            <w:r w:rsidRPr="002B100E">
              <w:rPr>
                <w:lang w:val="pt-BR"/>
              </w:rPr>
              <w:t>09.02.2000</w:t>
            </w:r>
          </w:p>
        </w:tc>
      </w:tr>
    </w:tbl>
    <w:p w14:paraId="701CFEE5" w14:textId="77777777" w:rsidR="002B100E" w:rsidRPr="002B100E" w:rsidRDefault="002B100E" w:rsidP="00B95B07">
      <w:pPr>
        <w:spacing w:before="120" w:line="360" w:lineRule="auto"/>
        <w:jc w:val="both"/>
        <w:rPr>
          <w:lang w:val="pt-BR"/>
        </w:rPr>
      </w:pPr>
    </w:p>
    <w:p w14:paraId="2135003F" w14:textId="08A44E74" w:rsidR="00416DE8" w:rsidRPr="002B100E" w:rsidRDefault="002B100E" w:rsidP="002B100E">
      <w:pPr>
        <w:spacing w:before="120" w:line="360" w:lineRule="auto"/>
        <w:jc w:val="center"/>
        <w:rPr>
          <w:lang w:val="pt-BR"/>
        </w:rPr>
      </w:pPr>
      <w:r w:rsidRPr="002B100E">
        <w:rPr>
          <w:noProof/>
          <w:lang w:val="pt-BR"/>
        </w:rPr>
        <w:drawing>
          <wp:inline distT="0" distB="0" distL="0" distR="0" wp14:anchorId="226261A7" wp14:editId="5556C2EF">
            <wp:extent cx="4936671" cy="260902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55" cy="261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AAEE4" w14:textId="38C29A69" w:rsidR="002B100E" w:rsidRPr="002B100E" w:rsidRDefault="002B100E" w:rsidP="002B100E">
      <w:pPr>
        <w:spacing w:before="120" w:line="360" w:lineRule="auto"/>
        <w:ind w:firstLine="284"/>
        <w:jc w:val="right"/>
        <w:rPr>
          <w:lang w:val="pt-BR"/>
        </w:rPr>
      </w:pPr>
      <w:r w:rsidRPr="002B100E">
        <w:rPr>
          <w:i/>
          <w:sz w:val="20"/>
          <w:lang w:val="pt-BR"/>
        </w:rPr>
        <w:t>Figura 1: Web Oficial de Voto Eletrônico de Estônia</w:t>
      </w:r>
    </w:p>
    <w:p w14:paraId="2174F784" w14:textId="76C7340B" w:rsidR="003B7B6C" w:rsidRDefault="003B7B6C" w:rsidP="00B0064D">
      <w:pPr>
        <w:spacing w:before="120" w:line="360" w:lineRule="auto"/>
        <w:jc w:val="both"/>
        <w:rPr>
          <w:lang w:val="pt-BR"/>
        </w:rPr>
      </w:pPr>
    </w:p>
    <w:p w14:paraId="3E16AB23" w14:textId="4918DBA2" w:rsidR="006B32CD" w:rsidRPr="003E7765" w:rsidRDefault="006B32CD" w:rsidP="003E7765">
      <w:pPr>
        <w:pStyle w:val="TOCHeading"/>
      </w:pPr>
      <w:bookmarkStart w:id="6" w:name="_Toc185095136"/>
      <w:r w:rsidRPr="003E7765">
        <w:rPr>
          <w:rStyle w:val="BookTitle"/>
          <w:b/>
          <w:bCs/>
          <w:smallCaps w:val="0"/>
          <w:spacing w:val="0"/>
        </w:rPr>
        <w:t>IV. Importância de Estónia</w:t>
      </w:r>
      <w:bookmarkEnd w:id="6"/>
    </w:p>
    <w:p w14:paraId="2D0287F9" w14:textId="40CE5597" w:rsidR="006B32CD" w:rsidRPr="005F30A1" w:rsidRDefault="005C05A9" w:rsidP="006B32CD">
      <w:pPr>
        <w:spacing w:before="120" w:line="360" w:lineRule="auto"/>
        <w:ind w:firstLine="284"/>
        <w:jc w:val="both"/>
        <w:rPr>
          <w:sz w:val="20"/>
          <w:lang w:val="pt-BR"/>
        </w:rPr>
      </w:pPr>
      <w:r w:rsidRPr="005F30A1">
        <w:rPr>
          <w:lang w:val="pt-BR"/>
        </w:rPr>
        <w:t>Nas</w:t>
      </w:r>
      <w:r w:rsidR="006B32CD" w:rsidRPr="005F30A1">
        <w:rPr>
          <w:lang w:val="pt-BR"/>
        </w:rPr>
        <w:t xml:space="preserve"> </w:t>
      </w:r>
      <w:r w:rsidR="005F30A1">
        <w:rPr>
          <w:lang w:val="pt-BR"/>
        </w:rPr>
        <w:t>eleições</w:t>
      </w:r>
      <w:r w:rsidR="006B32CD" w:rsidRPr="005F30A1">
        <w:rPr>
          <w:lang w:val="pt-BR"/>
        </w:rPr>
        <w:t xml:space="preserve"> </w:t>
      </w:r>
      <w:r w:rsidR="005F30A1">
        <w:rPr>
          <w:lang w:val="pt-BR"/>
        </w:rPr>
        <w:t>nacionais</w:t>
      </w:r>
      <w:r w:rsidR="006B32CD" w:rsidRPr="005F30A1">
        <w:rPr>
          <w:lang w:val="pt-BR"/>
        </w:rPr>
        <w:t xml:space="preserve"> de </w:t>
      </w:r>
      <w:r w:rsidR="005F30A1" w:rsidRPr="005F30A1">
        <w:rPr>
          <w:lang w:val="pt-BR"/>
        </w:rPr>
        <w:t>Estônia</w:t>
      </w:r>
      <w:r w:rsidR="006B32CD" w:rsidRPr="005F30A1">
        <w:rPr>
          <w:lang w:val="pt-BR"/>
        </w:rPr>
        <w:t xml:space="preserve">, </w:t>
      </w:r>
      <w:r w:rsidR="005F30A1">
        <w:rPr>
          <w:lang w:val="pt-BR"/>
        </w:rPr>
        <w:t>no ano</w:t>
      </w:r>
      <w:r w:rsidR="006B32CD" w:rsidRPr="005F30A1">
        <w:rPr>
          <w:lang w:val="pt-BR"/>
        </w:rPr>
        <w:t xml:space="preserve">2005, </w:t>
      </w:r>
      <w:r w:rsidR="005F30A1">
        <w:rPr>
          <w:lang w:val="pt-BR"/>
        </w:rPr>
        <w:t>logo</w:t>
      </w:r>
      <w:r w:rsidR="006B32CD" w:rsidRPr="005F30A1">
        <w:rPr>
          <w:lang w:val="pt-BR"/>
        </w:rPr>
        <w:t xml:space="preserve"> de </w:t>
      </w:r>
      <w:r w:rsidR="005F30A1">
        <w:rPr>
          <w:lang w:val="pt-BR"/>
        </w:rPr>
        <w:t>um</w:t>
      </w:r>
      <w:r w:rsidR="006B32CD" w:rsidRPr="005F30A1">
        <w:rPr>
          <w:lang w:val="pt-BR"/>
        </w:rPr>
        <w:t xml:space="preserve"> gran</w:t>
      </w:r>
      <w:r w:rsidR="005F30A1">
        <w:rPr>
          <w:lang w:val="pt-BR"/>
        </w:rPr>
        <w:t xml:space="preserve">de debate, </w:t>
      </w:r>
      <w:r w:rsidR="006B32CD" w:rsidRPr="005F30A1">
        <w:rPr>
          <w:lang w:val="pt-BR"/>
        </w:rPr>
        <w:t xml:space="preserve">a Corte Nacional </w:t>
      </w:r>
      <w:r w:rsidR="005F30A1" w:rsidRPr="005F30A1">
        <w:rPr>
          <w:lang w:val="pt-BR"/>
        </w:rPr>
        <w:t>determino</w:t>
      </w:r>
      <w:r w:rsidR="006B32CD" w:rsidRPr="005F30A1">
        <w:rPr>
          <w:lang w:val="pt-BR"/>
        </w:rPr>
        <w:t xml:space="preserve"> que </w:t>
      </w:r>
      <w:r w:rsidR="005F30A1">
        <w:rPr>
          <w:lang w:val="pt-BR"/>
        </w:rPr>
        <w:t>o</w:t>
      </w:r>
      <w:r w:rsidR="006B32CD" w:rsidRPr="005F30A1">
        <w:rPr>
          <w:lang w:val="pt-BR"/>
        </w:rPr>
        <w:t xml:space="preserve"> sistema de </w:t>
      </w:r>
      <w:r w:rsidR="005F30A1" w:rsidRPr="005F30A1">
        <w:rPr>
          <w:lang w:val="pt-BR"/>
        </w:rPr>
        <w:t>votação</w:t>
      </w:r>
      <w:r w:rsidR="006B32CD" w:rsidRPr="005F30A1">
        <w:rPr>
          <w:lang w:val="pt-BR"/>
        </w:rPr>
        <w:t xml:space="preserve"> se </w:t>
      </w:r>
      <w:r w:rsidR="005F30A1" w:rsidRPr="005F30A1">
        <w:rPr>
          <w:lang w:val="pt-BR"/>
        </w:rPr>
        <w:t>ajustava</w:t>
      </w:r>
      <w:r w:rsidR="006B32CD" w:rsidRPr="005F30A1">
        <w:rPr>
          <w:lang w:val="pt-BR"/>
        </w:rPr>
        <w:t xml:space="preserve"> </w:t>
      </w:r>
      <w:r w:rsidR="005F30A1">
        <w:rPr>
          <w:lang w:val="pt-BR"/>
        </w:rPr>
        <w:t>aos</w:t>
      </w:r>
      <w:r w:rsidR="006B32CD" w:rsidRPr="005F30A1">
        <w:rPr>
          <w:lang w:val="pt-BR"/>
        </w:rPr>
        <w:t xml:space="preserve"> requisitos </w:t>
      </w:r>
      <w:r w:rsidR="005F30A1" w:rsidRPr="005F30A1">
        <w:rPr>
          <w:lang w:val="pt-BR"/>
        </w:rPr>
        <w:t>estabelecidos</w:t>
      </w:r>
      <w:r w:rsidR="006B32CD" w:rsidRPr="005F30A1">
        <w:rPr>
          <w:lang w:val="pt-BR"/>
        </w:rPr>
        <w:t xml:space="preserve"> </w:t>
      </w:r>
      <w:r w:rsidR="005F30A1">
        <w:rPr>
          <w:lang w:val="pt-BR"/>
        </w:rPr>
        <w:t>na</w:t>
      </w:r>
      <w:r w:rsidR="006B32CD" w:rsidRPr="005F30A1">
        <w:rPr>
          <w:lang w:val="pt-BR"/>
        </w:rPr>
        <w:t xml:space="preserve"> </w:t>
      </w:r>
      <w:r w:rsidR="005F30A1" w:rsidRPr="005F30A1">
        <w:rPr>
          <w:lang w:val="pt-BR"/>
        </w:rPr>
        <w:t>Constitu</w:t>
      </w:r>
      <w:r w:rsidR="005F30A1">
        <w:rPr>
          <w:lang w:val="pt-BR"/>
        </w:rPr>
        <w:t>ição</w:t>
      </w:r>
      <w:r w:rsidR="006B32CD" w:rsidRPr="005F30A1">
        <w:rPr>
          <w:rStyle w:val="FootnoteReference"/>
          <w:lang w:val="pt-BR"/>
        </w:rPr>
        <w:footnoteReference w:id="7"/>
      </w:r>
      <w:r w:rsidR="005F30A1">
        <w:rPr>
          <w:lang w:val="pt-BR"/>
        </w:rPr>
        <w:t xml:space="preserve"> desse</w:t>
      </w:r>
      <w:r w:rsidR="006B32CD" w:rsidRPr="005F30A1">
        <w:rPr>
          <w:lang w:val="pt-BR"/>
        </w:rPr>
        <w:t xml:space="preserve"> </w:t>
      </w:r>
      <w:r w:rsidR="005F30A1">
        <w:rPr>
          <w:lang w:val="pt-BR"/>
        </w:rPr>
        <w:t>pais</w:t>
      </w:r>
      <w:r w:rsidR="006B32CD" w:rsidRPr="005F30A1">
        <w:rPr>
          <w:lang w:val="pt-BR"/>
        </w:rPr>
        <w:t xml:space="preserve"> (artículos 56 a 58) </w:t>
      </w:r>
      <w:r w:rsidR="005F30A1">
        <w:rPr>
          <w:lang w:val="pt-BR"/>
        </w:rPr>
        <w:t>e</w:t>
      </w:r>
      <w:r w:rsidR="006B32CD" w:rsidRPr="005F30A1">
        <w:rPr>
          <w:lang w:val="pt-BR"/>
        </w:rPr>
        <w:t xml:space="preserve"> </w:t>
      </w:r>
      <w:r w:rsidR="005F30A1" w:rsidRPr="005F30A1">
        <w:rPr>
          <w:lang w:val="pt-BR"/>
        </w:rPr>
        <w:t>autorizo</w:t>
      </w:r>
      <w:r w:rsidR="006B32CD" w:rsidRPr="005F30A1">
        <w:rPr>
          <w:lang w:val="pt-BR"/>
        </w:rPr>
        <w:t xml:space="preserve"> </w:t>
      </w:r>
      <w:r w:rsidR="005F30A1">
        <w:rPr>
          <w:lang w:val="pt-BR"/>
        </w:rPr>
        <w:t>o</w:t>
      </w:r>
      <w:r w:rsidR="006B32CD" w:rsidRPr="005F30A1">
        <w:rPr>
          <w:lang w:val="pt-BR"/>
        </w:rPr>
        <w:t xml:space="preserve"> uso </w:t>
      </w:r>
      <w:r w:rsidR="005F30A1">
        <w:rPr>
          <w:lang w:val="pt-BR"/>
        </w:rPr>
        <w:t>do voto ele</w:t>
      </w:r>
      <w:r w:rsidR="005F30A1" w:rsidRPr="005F30A1">
        <w:rPr>
          <w:lang w:val="pt-BR"/>
        </w:rPr>
        <w:t>trônico</w:t>
      </w:r>
      <w:r w:rsidR="006B32CD" w:rsidRPr="005F30A1">
        <w:rPr>
          <w:rStyle w:val="FootnoteReference"/>
          <w:lang w:val="pt-BR"/>
        </w:rPr>
        <w:footnoteReference w:id="8"/>
      </w:r>
      <w:r w:rsidR="006B32CD" w:rsidRPr="005F30A1">
        <w:rPr>
          <w:lang w:val="pt-BR"/>
        </w:rPr>
        <w:t xml:space="preserve"> a través </w:t>
      </w:r>
      <w:r w:rsidR="005F30A1">
        <w:rPr>
          <w:lang w:val="pt-BR"/>
        </w:rPr>
        <w:t>da</w:t>
      </w:r>
      <w:r w:rsidR="006B32CD" w:rsidRPr="005F30A1">
        <w:rPr>
          <w:lang w:val="pt-BR"/>
        </w:rPr>
        <w:t xml:space="preserve"> Web </w:t>
      </w:r>
      <w:hyperlink r:id="rId10" w:history="1">
        <w:r w:rsidR="006B32CD" w:rsidRPr="005F30A1">
          <w:rPr>
            <w:rStyle w:val="Hyperlink"/>
            <w:lang w:val="pt-BR"/>
          </w:rPr>
          <w:t>www.valimised.ee</w:t>
        </w:r>
      </w:hyperlink>
      <w:r w:rsidR="006B32CD" w:rsidRPr="005F30A1">
        <w:rPr>
          <w:lang w:val="pt-BR"/>
        </w:rPr>
        <w:t xml:space="preserve"> . </w:t>
      </w:r>
      <w:r w:rsidR="005F30A1">
        <w:rPr>
          <w:lang w:val="pt-BR"/>
        </w:rPr>
        <w:t>Na</w:t>
      </w:r>
      <w:r w:rsidR="006B32CD" w:rsidRPr="005F30A1">
        <w:rPr>
          <w:lang w:val="pt-BR"/>
        </w:rPr>
        <w:t xml:space="preserve"> </w:t>
      </w:r>
      <w:r w:rsidR="005F30A1" w:rsidRPr="005F30A1">
        <w:rPr>
          <w:lang w:val="pt-BR"/>
        </w:rPr>
        <w:t>mesma</w:t>
      </w:r>
      <w:r w:rsidR="006B32CD" w:rsidRPr="005F30A1">
        <w:rPr>
          <w:lang w:val="pt-BR"/>
        </w:rPr>
        <w:t xml:space="preserve"> página, surge que </w:t>
      </w:r>
      <w:r w:rsidR="005F30A1">
        <w:rPr>
          <w:lang w:val="pt-BR"/>
        </w:rPr>
        <w:t>o</w:t>
      </w:r>
      <w:r w:rsidR="006B32CD" w:rsidRPr="005F30A1">
        <w:rPr>
          <w:lang w:val="pt-BR"/>
        </w:rPr>
        <w:t xml:space="preserve"> </w:t>
      </w:r>
      <w:r w:rsidR="005F30A1" w:rsidRPr="005F30A1">
        <w:rPr>
          <w:lang w:val="pt-BR"/>
        </w:rPr>
        <w:t>eleitor</w:t>
      </w:r>
      <w:r w:rsidR="006B32CD" w:rsidRPr="005F30A1">
        <w:rPr>
          <w:lang w:val="pt-BR"/>
        </w:rPr>
        <w:t xml:space="preserve">, durante </w:t>
      </w:r>
      <w:r w:rsidR="005F30A1">
        <w:rPr>
          <w:lang w:val="pt-BR"/>
        </w:rPr>
        <w:t>o horário</w:t>
      </w:r>
      <w:r w:rsidR="006B32CD" w:rsidRPr="005F30A1">
        <w:rPr>
          <w:lang w:val="pt-BR"/>
        </w:rPr>
        <w:t xml:space="preserve"> de </w:t>
      </w:r>
      <w:r w:rsidR="005F30A1" w:rsidRPr="005F30A1">
        <w:rPr>
          <w:lang w:val="pt-BR"/>
        </w:rPr>
        <w:t>votação</w:t>
      </w:r>
      <w:r w:rsidR="006B32CD" w:rsidRPr="005F30A1">
        <w:rPr>
          <w:lang w:val="pt-BR"/>
        </w:rPr>
        <w:t xml:space="preserve">, </w:t>
      </w:r>
      <w:r w:rsidR="005F30A1">
        <w:rPr>
          <w:lang w:val="pt-BR"/>
        </w:rPr>
        <w:t>pode</w:t>
      </w:r>
      <w:r w:rsidR="006B32CD" w:rsidRPr="005F30A1">
        <w:rPr>
          <w:lang w:val="pt-BR"/>
        </w:rPr>
        <w:t xml:space="preserve"> </w:t>
      </w:r>
      <w:r w:rsidR="00380B7A">
        <w:rPr>
          <w:lang w:val="pt-BR"/>
        </w:rPr>
        <w:t>voltar</w:t>
      </w:r>
      <w:r w:rsidR="006B32CD" w:rsidRPr="005F30A1">
        <w:rPr>
          <w:lang w:val="pt-BR"/>
        </w:rPr>
        <w:t xml:space="preserve"> a emitir s</w:t>
      </w:r>
      <w:r w:rsidR="00380B7A">
        <w:rPr>
          <w:lang w:val="pt-BR"/>
        </w:rPr>
        <w:t>e</w:t>
      </w:r>
      <w:r w:rsidR="006B32CD" w:rsidRPr="005F30A1">
        <w:rPr>
          <w:lang w:val="pt-BR"/>
        </w:rPr>
        <w:t>u voto onl</w:t>
      </w:r>
      <w:r w:rsidR="00380B7A">
        <w:rPr>
          <w:lang w:val="pt-BR"/>
        </w:rPr>
        <w:t>ine, e de este jeito</w:t>
      </w:r>
      <w:r w:rsidR="006B32CD" w:rsidRPr="005F30A1">
        <w:rPr>
          <w:lang w:val="pt-BR"/>
        </w:rPr>
        <w:t xml:space="preserve">, se anula </w:t>
      </w:r>
      <w:r w:rsidR="00380B7A">
        <w:rPr>
          <w:lang w:val="pt-BR"/>
        </w:rPr>
        <w:t>o</w:t>
      </w:r>
      <w:r w:rsidR="006B32CD" w:rsidRPr="005F30A1">
        <w:rPr>
          <w:lang w:val="pt-BR"/>
        </w:rPr>
        <w:t xml:space="preserve"> anterior, </w:t>
      </w:r>
      <w:r w:rsidR="00380B7A">
        <w:rPr>
          <w:lang w:val="pt-BR"/>
        </w:rPr>
        <w:t>e conta somente o</w:t>
      </w:r>
      <w:r w:rsidR="006B32CD" w:rsidRPr="005F30A1">
        <w:rPr>
          <w:lang w:val="pt-BR"/>
        </w:rPr>
        <w:t xml:space="preserve"> último realizado.</w:t>
      </w:r>
    </w:p>
    <w:p w14:paraId="55272389" w14:textId="58144ECD" w:rsidR="006B32CD" w:rsidRPr="005F30A1" w:rsidRDefault="006B32CD" w:rsidP="006B32CD">
      <w:pPr>
        <w:pStyle w:val="Titulin"/>
        <w:jc w:val="both"/>
        <w:rPr>
          <w:i w:val="0"/>
          <w:u w:val="none"/>
          <w:lang w:val="pt-BR"/>
        </w:rPr>
      </w:pPr>
      <w:bookmarkStart w:id="7" w:name="_Toc168143329"/>
      <w:bookmarkStart w:id="8" w:name="_Toc168151188"/>
      <w:bookmarkStart w:id="9" w:name="_Toc185094585"/>
      <w:r w:rsidRPr="005F30A1">
        <w:rPr>
          <w:i w:val="0"/>
          <w:u w:val="none"/>
          <w:lang w:val="pt-BR"/>
        </w:rPr>
        <w:t xml:space="preserve">La normativa sobre </w:t>
      </w:r>
      <w:r w:rsidR="00EC6083">
        <w:rPr>
          <w:i w:val="0"/>
          <w:u w:val="none"/>
          <w:lang w:val="pt-BR"/>
        </w:rPr>
        <w:t>eleições nacionais</w:t>
      </w:r>
      <w:r w:rsidRPr="005F30A1">
        <w:rPr>
          <w:i w:val="0"/>
          <w:u w:val="none"/>
          <w:lang w:val="pt-BR"/>
        </w:rPr>
        <w:t xml:space="preserve"> </w:t>
      </w:r>
      <w:r w:rsidR="00EC6083">
        <w:rPr>
          <w:i w:val="0"/>
          <w:u w:val="none"/>
          <w:lang w:val="pt-BR"/>
        </w:rPr>
        <w:t>na</w:t>
      </w:r>
      <w:r w:rsidRPr="005F30A1">
        <w:rPr>
          <w:i w:val="0"/>
          <w:u w:val="none"/>
          <w:lang w:val="pt-BR"/>
        </w:rPr>
        <w:t xml:space="preserve"> </w:t>
      </w:r>
      <w:r w:rsidR="00EC6083" w:rsidRPr="005F30A1">
        <w:rPr>
          <w:i w:val="0"/>
          <w:u w:val="none"/>
          <w:lang w:val="pt-BR"/>
        </w:rPr>
        <w:t>Estônia</w:t>
      </w:r>
      <w:r w:rsidR="00EC6083">
        <w:rPr>
          <w:i w:val="0"/>
          <w:u w:val="none"/>
          <w:lang w:val="pt-BR"/>
        </w:rPr>
        <w:t xml:space="preserve">, é </w:t>
      </w:r>
      <w:r w:rsidRPr="005F30A1">
        <w:rPr>
          <w:i w:val="0"/>
          <w:u w:val="none"/>
          <w:lang w:val="pt-BR"/>
        </w:rPr>
        <w:t xml:space="preserve">a RT I 1996, 30, 595 de 1996, que </w:t>
      </w:r>
      <w:r w:rsidR="00EC6083">
        <w:rPr>
          <w:i w:val="0"/>
          <w:u w:val="none"/>
          <w:lang w:val="pt-BR"/>
        </w:rPr>
        <w:t>fora</w:t>
      </w:r>
      <w:r w:rsidRPr="005F30A1">
        <w:rPr>
          <w:i w:val="0"/>
          <w:u w:val="none"/>
          <w:lang w:val="pt-BR"/>
        </w:rPr>
        <w:t xml:space="preserve"> modificada </w:t>
      </w:r>
      <w:r w:rsidR="00EC6083">
        <w:rPr>
          <w:i w:val="0"/>
          <w:u w:val="none"/>
          <w:lang w:val="pt-BR"/>
        </w:rPr>
        <w:t>pela Lei</w:t>
      </w:r>
      <w:r w:rsidRPr="005F30A1">
        <w:rPr>
          <w:i w:val="0"/>
          <w:u w:val="none"/>
          <w:lang w:val="pt-BR"/>
        </w:rPr>
        <w:t xml:space="preserve"> RT1I 2002, 57, 355</w:t>
      </w:r>
      <w:r w:rsidRPr="005F30A1">
        <w:rPr>
          <w:rStyle w:val="FootnoteReference"/>
          <w:i w:val="0"/>
          <w:u w:val="none"/>
          <w:lang w:val="pt-BR"/>
        </w:rPr>
        <w:footnoteReference w:id="9"/>
      </w:r>
      <w:r w:rsidRPr="005F30A1">
        <w:rPr>
          <w:i w:val="0"/>
          <w:u w:val="none"/>
          <w:lang w:val="pt-BR"/>
        </w:rPr>
        <w:t xml:space="preserve"> </w:t>
      </w:r>
      <w:r w:rsidR="00EC6083">
        <w:rPr>
          <w:i w:val="0"/>
          <w:u w:val="none"/>
          <w:lang w:val="pt-BR"/>
        </w:rPr>
        <w:t>de</w:t>
      </w:r>
      <w:r w:rsidRPr="005F30A1">
        <w:rPr>
          <w:i w:val="0"/>
          <w:u w:val="none"/>
          <w:lang w:val="pt-BR"/>
        </w:rPr>
        <w:t xml:space="preserve"> </w:t>
      </w:r>
      <w:r w:rsidR="00EC6083" w:rsidRPr="005F30A1">
        <w:rPr>
          <w:i w:val="0"/>
          <w:u w:val="none"/>
          <w:lang w:val="pt-BR"/>
        </w:rPr>
        <w:t>ano</w:t>
      </w:r>
      <w:r w:rsidR="00EC6083">
        <w:rPr>
          <w:i w:val="0"/>
          <w:u w:val="none"/>
          <w:lang w:val="pt-BR"/>
        </w:rPr>
        <w:t xml:space="preserve"> 2002, </w:t>
      </w:r>
      <w:r w:rsidRPr="005F30A1">
        <w:rPr>
          <w:i w:val="0"/>
          <w:u w:val="none"/>
          <w:lang w:val="pt-BR"/>
        </w:rPr>
        <w:t xml:space="preserve">a </w:t>
      </w:r>
      <w:r w:rsidR="00EC6083" w:rsidRPr="005F30A1">
        <w:rPr>
          <w:i w:val="0"/>
          <w:u w:val="none"/>
          <w:lang w:val="pt-BR"/>
        </w:rPr>
        <w:t>qual</w:t>
      </w:r>
      <w:r w:rsidRPr="005F30A1">
        <w:rPr>
          <w:i w:val="0"/>
          <w:u w:val="none"/>
          <w:lang w:val="pt-BR"/>
        </w:rPr>
        <w:t xml:space="preserve">, </w:t>
      </w:r>
      <w:r w:rsidR="00EC6083" w:rsidRPr="005F30A1">
        <w:rPr>
          <w:i w:val="0"/>
          <w:u w:val="none"/>
          <w:lang w:val="pt-BR"/>
        </w:rPr>
        <w:t>em</w:t>
      </w:r>
      <w:r w:rsidRPr="005F30A1">
        <w:rPr>
          <w:i w:val="0"/>
          <w:u w:val="none"/>
          <w:lang w:val="pt-BR"/>
        </w:rPr>
        <w:t xml:space="preserve"> </w:t>
      </w:r>
      <w:r w:rsidR="00EC6083" w:rsidRPr="005F30A1">
        <w:rPr>
          <w:i w:val="0"/>
          <w:u w:val="none"/>
          <w:lang w:val="pt-BR"/>
        </w:rPr>
        <w:t>seu</w:t>
      </w:r>
      <w:r w:rsidRPr="005F30A1">
        <w:rPr>
          <w:i w:val="0"/>
          <w:u w:val="none"/>
          <w:lang w:val="pt-BR"/>
        </w:rPr>
        <w:t xml:space="preserve"> artículo 44 (Electronic Voting) </w:t>
      </w:r>
      <w:r w:rsidR="00EC6083" w:rsidRPr="005F30A1">
        <w:rPr>
          <w:i w:val="0"/>
          <w:u w:val="none"/>
          <w:lang w:val="pt-BR"/>
        </w:rPr>
        <w:t>estabelece</w:t>
      </w:r>
      <w:r w:rsidR="00EC6083">
        <w:rPr>
          <w:i w:val="0"/>
          <w:u w:val="none"/>
          <w:lang w:val="pt-BR"/>
        </w:rPr>
        <w:t xml:space="preserve"> </w:t>
      </w:r>
      <w:r w:rsidRPr="005F30A1">
        <w:rPr>
          <w:i w:val="0"/>
          <w:u w:val="none"/>
          <w:lang w:val="pt-BR"/>
        </w:rPr>
        <w:t xml:space="preserve">as </w:t>
      </w:r>
      <w:r w:rsidR="00EC6083" w:rsidRPr="005F30A1">
        <w:rPr>
          <w:i w:val="0"/>
          <w:u w:val="none"/>
          <w:lang w:val="pt-BR"/>
        </w:rPr>
        <w:t>disposições</w:t>
      </w:r>
      <w:r w:rsidRPr="005F30A1">
        <w:rPr>
          <w:i w:val="0"/>
          <w:u w:val="none"/>
          <w:lang w:val="pt-BR"/>
        </w:rPr>
        <w:t xml:space="preserve"> para </w:t>
      </w:r>
      <w:r w:rsidR="00EC6083">
        <w:rPr>
          <w:i w:val="0"/>
          <w:u w:val="none"/>
          <w:lang w:val="pt-BR"/>
        </w:rPr>
        <w:t>o voto ele</w:t>
      </w:r>
      <w:r w:rsidR="00EC6083" w:rsidRPr="005F30A1">
        <w:rPr>
          <w:i w:val="0"/>
          <w:u w:val="none"/>
          <w:lang w:val="pt-BR"/>
        </w:rPr>
        <w:t>trônico</w:t>
      </w:r>
      <w:r w:rsidRPr="005F30A1">
        <w:rPr>
          <w:i w:val="0"/>
          <w:u w:val="none"/>
          <w:lang w:val="pt-BR"/>
        </w:rPr>
        <w:t xml:space="preserve"> como válido, </w:t>
      </w:r>
      <w:r w:rsidR="00EC6083">
        <w:rPr>
          <w:i w:val="0"/>
          <w:u w:val="none"/>
          <w:lang w:val="pt-BR"/>
        </w:rPr>
        <w:t>incluindo</w:t>
      </w:r>
      <w:r w:rsidRPr="005F30A1">
        <w:rPr>
          <w:i w:val="0"/>
          <w:u w:val="none"/>
          <w:lang w:val="pt-BR"/>
        </w:rPr>
        <w:t xml:space="preserve"> </w:t>
      </w:r>
      <w:r w:rsidR="00EC6083">
        <w:rPr>
          <w:i w:val="0"/>
          <w:u w:val="none"/>
          <w:lang w:val="pt-BR"/>
        </w:rPr>
        <w:t>o</w:t>
      </w:r>
      <w:r w:rsidRPr="005F30A1">
        <w:rPr>
          <w:i w:val="0"/>
          <w:u w:val="none"/>
          <w:lang w:val="pt-BR"/>
        </w:rPr>
        <w:t xml:space="preserve"> realizado remotamente, a través de Internet.</w:t>
      </w:r>
      <w:bookmarkEnd w:id="7"/>
      <w:bookmarkEnd w:id="8"/>
      <w:bookmarkEnd w:id="9"/>
    </w:p>
    <w:p w14:paraId="598B34EE" w14:textId="3FB9B2E7" w:rsidR="006B32CD" w:rsidRPr="005F30A1" w:rsidRDefault="006B32CD" w:rsidP="006B32CD">
      <w:pPr>
        <w:pStyle w:val="Titulin"/>
        <w:jc w:val="both"/>
        <w:rPr>
          <w:i w:val="0"/>
          <w:u w:val="none"/>
          <w:lang w:val="pt-BR"/>
        </w:rPr>
      </w:pPr>
      <w:bookmarkStart w:id="10" w:name="_Toc168143330"/>
      <w:bookmarkStart w:id="11" w:name="_Toc168151189"/>
      <w:bookmarkStart w:id="12" w:name="_Toc185094586"/>
      <w:r w:rsidRPr="005F30A1">
        <w:rPr>
          <w:i w:val="0"/>
          <w:u w:val="none"/>
          <w:lang w:val="pt-BR"/>
        </w:rPr>
        <w:t xml:space="preserve">Los </w:t>
      </w:r>
      <w:r w:rsidR="00EC6083" w:rsidRPr="005F30A1">
        <w:rPr>
          <w:i w:val="0"/>
          <w:u w:val="none"/>
          <w:lang w:val="pt-BR"/>
        </w:rPr>
        <w:t>primeiros</w:t>
      </w:r>
      <w:r w:rsidRPr="005F30A1">
        <w:rPr>
          <w:i w:val="0"/>
          <w:u w:val="none"/>
          <w:lang w:val="pt-BR"/>
        </w:rPr>
        <w:t xml:space="preserve"> resultados, </w:t>
      </w:r>
      <w:r w:rsidR="00EC6083" w:rsidRPr="005F30A1">
        <w:rPr>
          <w:i w:val="0"/>
          <w:u w:val="none"/>
          <w:lang w:val="pt-BR"/>
        </w:rPr>
        <w:t>arrojaram</w:t>
      </w:r>
      <w:r w:rsidRPr="005F30A1">
        <w:rPr>
          <w:i w:val="0"/>
          <w:u w:val="none"/>
          <w:lang w:val="pt-BR"/>
        </w:rPr>
        <w:t xml:space="preserve">, que </w:t>
      </w:r>
      <w:r w:rsidR="00EC6083" w:rsidRPr="005F30A1">
        <w:rPr>
          <w:i w:val="0"/>
          <w:u w:val="none"/>
          <w:lang w:val="pt-BR"/>
        </w:rPr>
        <w:t>um</w:t>
      </w:r>
      <w:r w:rsidRPr="005F30A1">
        <w:rPr>
          <w:i w:val="0"/>
          <w:u w:val="none"/>
          <w:lang w:val="pt-BR"/>
        </w:rPr>
        <w:t xml:space="preserve"> 3% de 940.000 habilitados para votar</w:t>
      </w:r>
      <w:r w:rsidRPr="005F30A1">
        <w:rPr>
          <w:rStyle w:val="FootnoteReference"/>
          <w:i w:val="0"/>
          <w:u w:val="none"/>
          <w:lang w:val="pt-BR"/>
        </w:rPr>
        <w:footnoteReference w:id="10"/>
      </w:r>
      <w:r w:rsidR="00EC6083">
        <w:rPr>
          <w:i w:val="0"/>
          <w:u w:val="none"/>
          <w:lang w:val="pt-BR"/>
        </w:rPr>
        <w:t xml:space="preserve">, </w:t>
      </w:r>
      <w:r w:rsidRPr="005F30A1">
        <w:rPr>
          <w:i w:val="0"/>
          <w:u w:val="none"/>
          <w:lang w:val="pt-BR"/>
        </w:rPr>
        <w:t xml:space="preserve">o </w:t>
      </w:r>
      <w:r w:rsidR="00EC6083">
        <w:rPr>
          <w:i w:val="0"/>
          <w:u w:val="none"/>
          <w:lang w:val="pt-BR"/>
        </w:rPr>
        <w:t>fizeram</w:t>
      </w:r>
      <w:r w:rsidRPr="005F30A1">
        <w:rPr>
          <w:i w:val="0"/>
          <w:u w:val="none"/>
          <w:lang w:val="pt-BR"/>
        </w:rPr>
        <w:t xml:space="preserve"> a través de Internet</w:t>
      </w:r>
      <w:r w:rsidRPr="005F30A1">
        <w:rPr>
          <w:rStyle w:val="FootnoteReference"/>
          <w:i w:val="0"/>
          <w:u w:val="none"/>
          <w:lang w:val="pt-BR"/>
        </w:rPr>
        <w:footnoteReference w:id="11"/>
      </w:r>
      <w:r w:rsidRPr="005F30A1">
        <w:rPr>
          <w:i w:val="0"/>
          <w:u w:val="none"/>
          <w:lang w:val="pt-BR"/>
        </w:rPr>
        <w:t>.</w:t>
      </w:r>
      <w:bookmarkEnd w:id="10"/>
      <w:bookmarkEnd w:id="11"/>
      <w:bookmarkEnd w:id="12"/>
    </w:p>
    <w:p w14:paraId="04E0C24F" w14:textId="20E330BB" w:rsidR="00170F9B" w:rsidRPr="003E7765" w:rsidRDefault="00170F9B" w:rsidP="003E7765">
      <w:pPr>
        <w:pStyle w:val="TOCHeading"/>
      </w:pPr>
      <w:bookmarkStart w:id="13" w:name="_Toc185095137"/>
      <w:r w:rsidRPr="003E7765">
        <w:rPr>
          <w:rStyle w:val="BookTitle"/>
          <w:b/>
          <w:bCs/>
          <w:smallCaps w:val="0"/>
          <w:spacing w:val="0"/>
        </w:rPr>
        <w:t>V. Conclusões</w:t>
      </w:r>
      <w:bookmarkEnd w:id="13"/>
    </w:p>
    <w:p w14:paraId="381388EC" w14:textId="783963C7" w:rsidR="003E394D" w:rsidRDefault="003E394D" w:rsidP="00B0064D">
      <w:pPr>
        <w:spacing w:before="120" w:line="360" w:lineRule="auto"/>
        <w:jc w:val="both"/>
        <w:rPr>
          <w:lang w:val="pt-BR"/>
        </w:rPr>
      </w:pPr>
      <w:r>
        <w:rPr>
          <w:lang w:val="pt-BR"/>
        </w:rPr>
        <w:t>Além do que ainda o sistema de voto eletrônico não há sido implementado massivamente, com a clara exceção de Brasil, EEUU e outros países, o impulso de Estônia  merece um reconhecimento aparte e pode ser tinido em conta como um sistema que fortalece a democracia já que permite ao cidadão votar e mudar o voto novamente antes de que da clausura do horário de votação e o mesmo se considera validado. E isso somente é possível mediante o uso do portal de Governo em Internet. Se descarta com isso, que todas as medidas de segurança na net, incluídas a implementação de firma eletrônica (PKI) são aplicáveis de jeito norma.</w:t>
      </w:r>
    </w:p>
    <w:p w14:paraId="445C890D" w14:textId="44CFBD1B" w:rsidR="006B32CD" w:rsidRDefault="003E394D" w:rsidP="00B0064D">
      <w:pPr>
        <w:spacing w:before="120" w:line="360" w:lineRule="auto"/>
        <w:jc w:val="both"/>
        <w:rPr>
          <w:lang w:val="pt-BR"/>
        </w:rPr>
      </w:pPr>
      <w:r>
        <w:rPr>
          <w:lang w:val="pt-BR"/>
        </w:rPr>
        <w:t xml:space="preserve">Então, a ter em conta um sistema distinto de votação a través de a rede. </w:t>
      </w:r>
    </w:p>
    <w:p w14:paraId="188D6ECF" w14:textId="77777777" w:rsidR="00170F9B" w:rsidRDefault="00170F9B" w:rsidP="00B0064D">
      <w:pPr>
        <w:spacing w:before="120" w:line="360" w:lineRule="auto"/>
        <w:jc w:val="both"/>
        <w:rPr>
          <w:lang w:val="pt-BR"/>
        </w:rPr>
      </w:pPr>
    </w:p>
    <w:p w14:paraId="07EB9E82" w14:textId="752C9DD7" w:rsidR="0039333A" w:rsidRDefault="0039333A">
      <w:pPr>
        <w:rPr>
          <w:lang w:val="pt-BR"/>
        </w:rPr>
      </w:pPr>
      <w:r>
        <w:rPr>
          <w:lang w:val="pt-BR"/>
        </w:rPr>
        <w:br w:type="page"/>
      </w:r>
    </w:p>
    <w:p w14:paraId="4378A8DD" w14:textId="68D5744C" w:rsidR="0039333A" w:rsidRPr="0039333A" w:rsidRDefault="0039333A" w:rsidP="0039333A">
      <w:pPr>
        <w:spacing w:before="120" w:line="360" w:lineRule="auto"/>
        <w:ind w:firstLine="284"/>
        <w:jc w:val="center"/>
        <w:rPr>
          <w:b/>
          <w:lang w:val="pt-BR"/>
        </w:rPr>
      </w:pPr>
      <w:r w:rsidRPr="0039333A">
        <w:rPr>
          <w:b/>
          <w:lang w:val="pt-BR"/>
        </w:rPr>
        <w:t>REFERENCIA BIBLIOGRÁFICA CONSULTADA</w:t>
      </w:r>
    </w:p>
    <w:p w14:paraId="06F2FBDB" w14:textId="77777777" w:rsidR="0039333A" w:rsidRPr="0039333A" w:rsidRDefault="0039333A" w:rsidP="0039333A">
      <w:pPr>
        <w:spacing w:before="120" w:line="360" w:lineRule="auto"/>
        <w:rPr>
          <w:b/>
          <w:i/>
          <w:lang w:val="pt-BR"/>
        </w:rPr>
      </w:pPr>
      <w:r w:rsidRPr="0039333A">
        <w:rPr>
          <w:b/>
          <w:i/>
          <w:lang w:val="pt-BR"/>
        </w:rPr>
        <w:t>NORMATIVA</w:t>
      </w:r>
    </w:p>
    <w:p w14:paraId="32B4C4AB" w14:textId="7777777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National Voting Rights Act (NVRA), EEUU</w:t>
      </w:r>
    </w:p>
    <w:p w14:paraId="5BE9B23B" w14:textId="7777777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Help America Vote Act 2002 (HAVA), EEUU</w:t>
      </w:r>
    </w:p>
    <w:p w14:paraId="2F6760AB" w14:textId="7777777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National Voter Registration Act, EEUU</w:t>
      </w:r>
    </w:p>
    <w:p w14:paraId="2BF454CB" w14:textId="7777777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Voter Confidence and Increased Accessibility Act 2003, EEUU</w:t>
      </w:r>
    </w:p>
    <w:p w14:paraId="5765ACF6" w14:textId="13D81E8A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SB1438, Califórnia, EEUU</w:t>
      </w:r>
    </w:p>
    <w:p w14:paraId="72A94290" w14:textId="42900AF2" w:rsidR="0039333A" w:rsidRPr="0039333A" w:rsidRDefault="0039333A" w:rsidP="0039333A">
      <w:pPr>
        <w:spacing w:before="120" w:line="360" w:lineRule="auto"/>
        <w:rPr>
          <w:lang w:val="pt-BR"/>
        </w:rPr>
      </w:pPr>
      <w:r>
        <w:rPr>
          <w:lang w:val="pt-BR"/>
        </w:rPr>
        <w:t>Constituçao</w:t>
      </w:r>
      <w:r w:rsidRPr="0039333A">
        <w:rPr>
          <w:lang w:val="pt-BR"/>
        </w:rPr>
        <w:t xml:space="preserve"> </w:t>
      </w:r>
      <w:r>
        <w:rPr>
          <w:lang w:val="pt-BR"/>
        </w:rPr>
        <w:t>Espanh</w:t>
      </w:r>
      <w:r w:rsidRPr="0039333A">
        <w:rPr>
          <w:lang w:val="pt-BR"/>
        </w:rPr>
        <w:t>ola 1978, Espanha</w:t>
      </w:r>
    </w:p>
    <w:p w14:paraId="626B8F6A" w14:textId="51BDC415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LO 5/1985, Espanha</w:t>
      </w:r>
    </w:p>
    <w:p w14:paraId="5369AE26" w14:textId="20B9E657" w:rsidR="0039333A" w:rsidRPr="0039333A" w:rsidRDefault="0039333A" w:rsidP="0039333A">
      <w:pPr>
        <w:spacing w:before="120" w:line="360" w:lineRule="auto"/>
        <w:rPr>
          <w:lang w:val="pt-BR"/>
        </w:rPr>
      </w:pPr>
      <w:r>
        <w:rPr>
          <w:lang w:val="pt-BR"/>
        </w:rPr>
        <w:t>Lei</w:t>
      </w:r>
      <w:r w:rsidRPr="0039333A">
        <w:rPr>
          <w:lang w:val="pt-BR"/>
        </w:rPr>
        <w:t xml:space="preserve"> 15/1998, País Vasco, Espanha</w:t>
      </w:r>
    </w:p>
    <w:p w14:paraId="184ABD13" w14:textId="44D27505" w:rsidR="0039333A" w:rsidRPr="0039333A" w:rsidRDefault="0039333A" w:rsidP="0039333A">
      <w:pPr>
        <w:spacing w:before="120" w:line="360" w:lineRule="auto"/>
        <w:rPr>
          <w:lang w:val="pt-BR"/>
        </w:rPr>
      </w:pPr>
      <w:r>
        <w:rPr>
          <w:lang w:val="pt-BR"/>
        </w:rPr>
        <w:t>Lei</w:t>
      </w:r>
      <w:r w:rsidRPr="0039333A">
        <w:rPr>
          <w:lang w:val="pt-BR"/>
        </w:rPr>
        <w:t xml:space="preserve"> RT I 1996, 30, Estônia</w:t>
      </w:r>
    </w:p>
    <w:p w14:paraId="06445082" w14:textId="56395E0F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Lei RT1I 2002, 57, 355, Estônia</w:t>
      </w:r>
    </w:p>
    <w:p w14:paraId="05D12D19" w14:textId="608EFF74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Lei 5470/01, Brasil</w:t>
      </w:r>
    </w:p>
    <w:p w14:paraId="44BBCF74" w14:textId="7777777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TSE Nº 19.877, Brasil</w:t>
      </w:r>
    </w:p>
    <w:p w14:paraId="741277E5" w14:textId="1789FD10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Lei 9.504/97, Brasil</w:t>
      </w:r>
    </w:p>
    <w:p w14:paraId="038E7578" w14:textId="77777777" w:rsidR="0039333A" w:rsidRPr="0039333A" w:rsidRDefault="0039333A" w:rsidP="0039333A">
      <w:pPr>
        <w:spacing w:before="120" w:line="360" w:lineRule="auto"/>
        <w:rPr>
          <w:b/>
          <w:i/>
          <w:lang w:val="pt-BR"/>
        </w:rPr>
      </w:pPr>
      <w:r w:rsidRPr="0039333A">
        <w:rPr>
          <w:b/>
          <w:i/>
          <w:lang w:val="pt-BR"/>
        </w:rPr>
        <w:t>BIBLIOGRAFÍA</w:t>
      </w:r>
    </w:p>
    <w:p w14:paraId="0B3D3804" w14:textId="7777777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TULA, María Inés, </w:t>
      </w:r>
      <w:r w:rsidRPr="0039333A">
        <w:rPr>
          <w:i/>
          <w:lang w:val="pt-BR"/>
        </w:rPr>
        <w:t>Voto Electrónico – Las Nuevas Tecnologías en los Procesos Electorales</w:t>
      </w:r>
      <w:r w:rsidRPr="0039333A">
        <w:rPr>
          <w:lang w:val="pt-BR"/>
        </w:rPr>
        <w:t xml:space="preserve">. 2005, Buenos Aires </w:t>
      </w:r>
    </w:p>
    <w:p w14:paraId="469AA681" w14:textId="4CB253D0" w:rsidR="0039333A" w:rsidRPr="0039333A" w:rsidRDefault="0039333A" w:rsidP="0039333A">
      <w:pPr>
        <w:spacing w:before="120" w:line="360" w:lineRule="auto"/>
        <w:rPr>
          <w:i/>
          <w:lang w:val="pt-BR"/>
        </w:rPr>
      </w:pPr>
      <w:r w:rsidRPr="0039333A">
        <w:rPr>
          <w:lang w:val="pt-BR"/>
        </w:rPr>
        <w:t xml:space="preserve">ROVER, Aires José, Democracia </w:t>
      </w:r>
      <w:r>
        <w:rPr>
          <w:lang w:val="pt-BR"/>
        </w:rPr>
        <w:t>Digital, Problema o Solución, em</w:t>
      </w:r>
      <w:r w:rsidRPr="0039333A">
        <w:rPr>
          <w:lang w:val="pt-BR"/>
        </w:rPr>
        <w:t xml:space="preserve"> </w:t>
      </w:r>
      <w:r w:rsidRPr="0039333A">
        <w:rPr>
          <w:i/>
          <w:lang w:val="pt-BR"/>
        </w:rPr>
        <w:t>Gobierno, Derecho y Tecnología: Las actividades de los Poderes Públicos.</w:t>
      </w:r>
    </w:p>
    <w:p w14:paraId="35F26D6B" w14:textId="77777777" w:rsidR="0039333A" w:rsidRPr="0039333A" w:rsidRDefault="0039333A" w:rsidP="0039333A">
      <w:pPr>
        <w:spacing w:before="120" w:line="360" w:lineRule="auto"/>
        <w:rPr>
          <w:b/>
          <w:i/>
          <w:lang w:val="pt-BR"/>
        </w:rPr>
      </w:pPr>
      <w:r w:rsidRPr="0039333A">
        <w:rPr>
          <w:b/>
          <w:i/>
          <w:lang w:val="pt-BR"/>
        </w:rPr>
        <w:t>INTERNET</w:t>
      </w:r>
    </w:p>
    <w:p w14:paraId="305C7172" w14:textId="133FDB55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>http://members.tripod.com/~propolco/monograf/democra.htm , visitado  05 de maio de 2007</w:t>
      </w:r>
    </w:p>
    <w:p w14:paraId="6578F881" w14:textId="469CF6D1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http://archivo.elnuevodiario.com.ni/2004/diciembre/12-diciembre-2004/opinion/opinion-20041212-02.html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6CE261C0" w14:textId="7DF92CDD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http://es.wikipedia.org/wiki/Voto_electr%C3%B3nico , visitado 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3CCEA60" w14:textId="461A7A2F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http://www.gobiernoelectronico.org/node/3150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274846CF" w14:textId="721E49B1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http://www.boe.cuyahogacounty.us/electronicvoting.htm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1AD13630" w14:textId="11705C4D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http://www.ilhn.com/datos/practicos/datospato/archives/003499.php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671891BF" w14:textId="6829DE85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http://www.elpais.com/articulo/tecnologia/Estonia/pionera/mundial/voto/Internet/elpeputec/20070304elpeputec_2/Tes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349C4313" w14:textId="1A78C1F6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http://www.boe.cuyahogacounty.us/electronicvoting.htm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69C5FEF3" w14:textId="53AD8CC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http://www.votobit.org , visitado  10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6BD2A251" w14:textId="4E3D6318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http://vototelematico.diatel.upm.es/pag/votescript.htm , visitado  10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0AA9E8CD" w14:textId="63B893B1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http://www.scytl.com/ , visitado  05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3354BF30" w14:textId="2D062410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http://www.scytl.com/esp/soluciones.htm , visitado  10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55376F8D" w14:textId="3270C3C7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http://www.youtube.com/watch?v=4IfSVQK7Jvo , visitado  11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ABF4944" w14:textId="4803D47F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http://www.ine.es/censoe/munaut07/munaut07_menu.htm , visitado  11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276A95C3" w14:textId="413102CD" w:rsidR="0039333A" w:rsidRPr="0039333A" w:rsidRDefault="0039333A" w:rsidP="0039333A">
      <w:pPr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http://www.euskadi.net/hauteslegeak/tr_vp_exp2_c.htm , visitado  11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3F002E6F" w14:textId="66D0CFD7" w:rsidR="0039333A" w:rsidRPr="0039333A" w:rsidRDefault="0039333A" w:rsidP="0039333A">
      <w:pPr>
        <w:spacing w:before="120" w:line="360" w:lineRule="auto"/>
        <w:ind w:firstLine="360"/>
        <w:jc w:val="both"/>
        <w:rPr>
          <w:lang w:val="pt-BR"/>
        </w:rPr>
      </w:pPr>
      <w:r w:rsidRPr="0039333A">
        <w:rPr>
          <w:lang w:val="pt-BR"/>
        </w:rPr>
        <w:t xml:space="preserve">http://www.usdoj.gov/crt/voting/intro/intro_b.htm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050234F1" w14:textId="40C06CB3" w:rsidR="0039333A" w:rsidRPr="0039333A" w:rsidRDefault="0039333A" w:rsidP="0039333A">
      <w:pPr>
        <w:spacing w:before="120" w:line="360" w:lineRule="auto"/>
        <w:ind w:firstLine="360"/>
        <w:jc w:val="both"/>
        <w:rPr>
          <w:lang w:val="pt-BR"/>
        </w:rPr>
      </w:pPr>
      <w:r w:rsidRPr="0039333A">
        <w:rPr>
          <w:lang w:val="pt-BR"/>
        </w:rPr>
        <w:t xml:space="preserve">http://www.leginfo.ca.gov/cgi-bin/postquery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0B5A225" w14:textId="410D42D6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http://www.eac.gov/ , visitada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131A3FCF" w14:textId="38294B6D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http://www.eac.gov/docs/Text%20of%20Law%2012%2097%20w%20o%20Annotation%20(%20HAVA%20amended%20).pdf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710E9DEC" w14:textId="233F769B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http://thomas.loc.gov/cgi-bin/bdquery/z?d110:h.r.01381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58CD49A3" w14:textId="54B5E243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http://www.eff.org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568EE96D" w14:textId="60B608E4" w:rsidR="0039333A" w:rsidRPr="0039333A" w:rsidRDefault="0039333A" w:rsidP="0039333A">
      <w:pPr>
        <w:spacing w:before="120" w:line="360" w:lineRule="auto"/>
        <w:jc w:val="both"/>
        <w:rPr>
          <w:lang w:val="pt-BR"/>
        </w:rPr>
      </w:pPr>
      <w:r w:rsidRPr="0039333A">
        <w:rPr>
          <w:lang w:val="pt-BR"/>
        </w:rPr>
        <w:t xml:space="preserve">http://www.govtrack.us/congress/bill.xpd?bill=h110-811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39DD410" w14:textId="428009E4" w:rsidR="0039333A" w:rsidRPr="0039333A" w:rsidRDefault="0039333A" w:rsidP="0039333A">
      <w:pPr>
        <w:spacing w:before="120" w:line="360" w:lineRule="auto"/>
        <w:jc w:val="both"/>
        <w:rPr>
          <w:lang w:val="pt-BR"/>
        </w:rPr>
      </w:pPr>
      <w:r w:rsidRPr="0039333A">
        <w:rPr>
          <w:lang w:val="pt-BR"/>
        </w:rPr>
        <w:t xml:space="preserve">http://frwebgate.access.gpo.gov/cgi-bin/getdoc.cgi?dbname=107_cong_public_laws&amp;docid=f:publ252.107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18DD3F02" w14:textId="45083B5B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http://www.valimised.ee/index_eng.html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7AC6F75B" w14:textId="67D9EF7E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http://www.legislationline.org/legislation.php?tid=57&amp;lid=2221&amp;less=false , visitado  28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3E0C50C6" w14:textId="2EC5A205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http://porvoo9.gov.si/pdf/THU_11c_1415_Country_update_Estonia_EVoting_Porvoo9.pdf , visitado  28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7983995D" w14:textId="6EE56D36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http://www.legislationline.org/legislation.php?tid=57&amp;lid=2265&amp;less=false , visitado  28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89F7208" w14:textId="729B90D3" w:rsidR="0039333A" w:rsidRPr="0039333A" w:rsidRDefault="0039333A" w:rsidP="0039333A">
      <w:pPr>
        <w:pStyle w:val="FootnoteText"/>
        <w:spacing w:before="120" w:line="360" w:lineRule="auto"/>
        <w:rPr>
          <w:lang w:val="pt-BR"/>
        </w:rPr>
      </w:pPr>
      <w:r w:rsidRPr="0039333A">
        <w:rPr>
          <w:lang w:val="pt-BR"/>
        </w:rPr>
        <w:t xml:space="preserve">http://www.gallupworldpoll.com/content/?ci=26767 , visitado  28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27E67074" w14:textId="550FD12F" w:rsidR="0039333A" w:rsidRPr="0039333A" w:rsidRDefault="0039333A" w:rsidP="0039333A">
      <w:pPr>
        <w:spacing w:before="120" w:line="360" w:lineRule="auto"/>
        <w:jc w:val="both"/>
        <w:rPr>
          <w:lang w:val="pt-BR"/>
        </w:rPr>
      </w:pPr>
      <w:r w:rsidRPr="0039333A">
        <w:rPr>
          <w:lang w:val="pt-BR"/>
        </w:rPr>
        <w:t xml:space="preserve">http://www.nationbynation.com/Estonia/Population.html , visitado  28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E74D9EC" w14:textId="5AD8CC84" w:rsidR="0039333A" w:rsidRPr="0039333A" w:rsidRDefault="0039333A" w:rsidP="0039333A">
      <w:pPr>
        <w:spacing w:before="120" w:line="360" w:lineRule="auto"/>
        <w:jc w:val="both"/>
        <w:rPr>
          <w:lang w:val="pt-BR"/>
        </w:rPr>
      </w:pPr>
      <w:r w:rsidRPr="0039333A">
        <w:rPr>
          <w:lang w:val="pt-BR"/>
        </w:rPr>
        <w:t xml:space="preserve">http://www.legislature.state.oh.us/bills.cfm?ID=125_HB_262 , visitado  28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73D90D05" w14:textId="4A2AD8FE" w:rsidR="0039333A" w:rsidRPr="0039333A" w:rsidRDefault="0039333A" w:rsidP="0039333A">
      <w:pPr>
        <w:spacing w:before="120" w:line="360" w:lineRule="auto"/>
        <w:jc w:val="both"/>
        <w:rPr>
          <w:lang w:val="pt-BR"/>
        </w:rPr>
      </w:pPr>
      <w:r w:rsidRPr="0039333A">
        <w:rPr>
          <w:lang w:val="pt-BR"/>
        </w:rPr>
        <w:t xml:space="preserve">http://agencia.tse.gov.br/ , visitado  27 de </w:t>
      </w:r>
      <w:r w:rsidR="00795DCE" w:rsidRPr="0039333A">
        <w:rPr>
          <w:lang w:val="pt-BR"/>
        </w:rPr>
        <w:t>maio</w:t>
      </w:r>
      <w:r w:rsidRPr="0039333A">
        <w:rPr>
          <w:lang w:val="pt-BR"/>
        </w:rPr>
        <w:t xml:space="preserve"> de 2007</w:t>
      </w:r>
    </w:p>
    <w:p w14:paraId="4BB03F49" w14:textId="77777777" w:rsidR="0039333A" w:rsidRPr="0039333A" w:rsidRDefault="0039333A" w:rsidP="00B0064D">
      <w:pPr>
        <w:spacing w:before="120" w:line="360" w:lineRule="auto"/>
        <w:jc w:val="both"/>
        <w:rPr>
          <w:lang w:val="pt-BR"/>
        </w:rPr>
      </w:pPr>
    </w:p>
    <w:sectPr w:rsidR="0039333A" w:rsidRPr="0039333A" w:rsidSect="00963E95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1E49" w14:textId="77777777" w:rsidR="000129E8" w:rsidRDefault="000129E8" w:rsidP="001E223B">
      <w:r>
        <w:separator/>
      </w:r>
    </w:p>
  </w:endnote>
  <w:endnote w:type="continuationSeparator" w:id="0">
    <w:p w14:paraId="49A27446" w14:textId="77777777" w:rsidR="000129E8" w:rsidRDefault="000129E8" w:rsidP="001E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72D4" w14:textId="77777777" w:rsidR="000129E8" w:rsidRDefault="000129E8" w:rsidP="00012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ADE6B" w14:textId="77777777" w:rsidR="000129E8" w:rsidRDefault="000129E8" w:rsidP="00311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39BF2" w14:textId="77777777" w:rsidR="000129E8" w:rsidRDefault="000129E8" w:rsidP="00012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C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279B4" w14:textId="77777777" w:rsidR="000129E8" w:rsidRDefault="000129E8" w:rsidP="00311D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C7F15" w14:textId="77777777" w:rsidR="000129E8" w:rsidRDefault="000129E8" w:rsidP="001E223B">
      <w:r>
        <w:separator/>
      </w:r>
    </w:p>
  </w:footnote>
  <w:footnote w:type="continuationSeparator" w:id="0">
    <w:p w14:paraId="1C0F122D" w14:textId="77777777" w:rsidR="000129E8" w:rsidRDefault="000129E8" w:rsidP="001E223B">
      <w:r>
        <w:continuationSeparator/>
      </w:r>
    </w:p>
  </w:footnote>
  <w:footnote w:id="1">
    <w:p w14:paraId="23953A5B" w14:textId="24FF247B" w:rsidR="000129E8" w:rsidRDefault="000129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223B">
        <w:t xml:space="preserve">http://www.gobiernoelectronico.org/node/3150 , visitado el 05 de </w:t>
      </w:r>
      <w:r>
        <w:t>maio</w:t>
      </w:r>
      <w:r w:rsidRPr="001E223B">
        <w:t xml:space="preserve"> de 2007</w:t>
      </w:r>
    </w:p>
  </w:footnote>
  <w:footnote w:id="2">
    <w:p w14:paraId="6C88EAC3" w14:textId="1E091EBF" w:rsidR="000129E8" w:rsidRPr="00062485" w:rsidRDefault="000129E8" w:rsidP="00CA7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46E5">
        <w:t>http://www.usdoj.gov/crt/voting/intro/intro_b.htm</w:t>
      </w:r>
      <w:r>
        <w:t xml:space="preserve"> , visitado el 27 de maio de 2007</w:t>
      </w:r>
    </w:p>
  </w:footnote>
  <w:footnote w:id="3">
    <w:p w14:paraId="58448F7A" w14:textId="05D15AD6" w:rsidR="000129E8" w:rsidRPr="00C76CF0" w:rsidRDefault="000129E8" w:rsidP="00C95B3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C76CF0">
        <w:t xml:space="preserve">http://www.ilhn.com/datos/practicos/datospato/archives/003499.php , visitado el 05 de </w:t>
      </w:r>
      <w:r>
        <w:t>maio</w:t>
      </w:r>
      <w:r w:rsidRPr="00C76CF0">
        <w:t xml:space="preserve"> de 2007</w:t>
      </w:r>
    </w:p>
  </w:footnote>
  <w:footnote w:id="4">
    <w:p w14:paraId="7CF955F0" w14:textId="2DA2AB99" w:rsidR="000129E8" w:rsidRDefault="000129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4BE6">
        <w:t xml:space="preserve">http://www.elpais.com/articulo/tecnologia/Estonia/pionera/mundial/voto/Internet/elpeputec/20070304elpeputec_2/Tes , visitado el 05 de </w:t>
      </w:r>
      <w:r>
        <w:t>maio</w:t>
      </w:r>
      <w:r w:rsidRPr="006D4BE6">
        <w:t xml:space="preserve"> de 2007</w:t>
      </w:r>
    </w:p>
  </w:footnote>
  <w:footnote w:id="5">
    <w:p w14:paraId="687A1ECF" w14:textId="52B73CAB" w:rsidR="000129E8" w:rsidRPr="002B100E" w:rsidRDefault="000129E8">
      <w:pPr>
        <w:pStyle w:val="FootnoteText"/>
        <w:rPr>
          <w:lang w:val="pt-BR"/>
        </w:rPr>
      </w:pPr>
      <w:r w:rsidRPr="002B100E">
        <w:rPr>
          <w:rStyle w:val="FootnoteReference"/>
          <w:lang w:val="pt-BR"/>
        </w:rPr>
        <w:footnoteRef/>
      </w:r>
      <w:r w:rsidRPr="002B100E">
        <w:rPr>
          <w:lang w:val="pt-BR"/>
        </w:rPr>
        <w:t xml:space="preserve"> Sitio oficial eleitoral de Estônia: http://www.valimised.ee/index_eng.html , visitado 27 de maio de 2007</w:t>
      </w:r>
    </w:p>
  </w:footnote>
  <w:footnote w:id="6">
    <w:p w14:paraId="38DCDA9F" w14:textId="0F8AA242" w:rsidR="000129E8" w:rsidRPr="002B100E" w:rsidRDefault="000129E8" w:rsidP="00B003BA">
      <w:pPr>
        <w:pStyle w:val="FootnoteText"/>
        <w:rPr>
          <w:i/>
          <w:lang w:val="pt-BR"/>
        </w:rPr>
      </w:pPr>
      <w:r w:rsidRPr="002B100E">
        <w:rPr>
          <w:rStyle w:val="FootnoteReference"/>
          <w:lang w:val="pt-BR"/>
        </w:rPr>
        <w:footnoteRef/>
      </w:r>
      <w:r w:rsidRPr="002B100E">
        <w:rPr>
          <w:lang w:val="pt-BR"/>
        </w:rPr>
        <w:t xml:space="preserve"> http://www.elpais.com/articulo/tecnologia/Estonia/pionera/mundial/voto/Internet/elpeputec/20070304elpeputec_2/Tes , visitado 05 de maio de 2007</w:t>
      </w:r>
    </w:p>
  </w:footnote>
  <w:footnote w:id="7">
    <w:p w14:paraId="4C7A7975" w14:textId="444DC091" w:rsidR="000129E8" w:rsidRPr="0084697D" w:rsidRDefault="000129E8" w:rsidP="006B32CD">
      <w:pPr>
        <w:pStyle w:val="FootnoteText"/>
      </w:pPr>
      <w:r>
        <w:rPr>
          <w:rStyle w:val="FootnoteReference"/>
        </w:rPr>
        <w:footnoteRef/>
      </w:r>
      <w:r>
        <w:t xml:space="preserve"> http://www.legislationline.org/legislation.php?tid=57&amp;lid=2221&amp;less=false , visitado el 28 de maio de 2007</w:t>
      </w:r>
    </w:p>
  </w:footnote>
  <w:footnote w:id="8">
    <w:p w14:paraId="11926608" w14:textId="61D2CDD8" w:rsidR="000129E8" w:rsidRPr="00765157" w:rsidRDefault="000129E8" w:rsidP="006B32CD">
      <w:pPr>
        <w:pStyle w:val="FootnoteText"/>
      </w:pPr>
      <w:r>
        <w:rPr>
          <w:rStyle w:val="FootnoteReference"/>
        </w:rPr>
        <w:footnoteRef/>
      </w:r>
      <w:r>
        <w:t xml:space="preserve"> http://porvoo9.gov.si/pdf/THU_11c_1415_Country_update_Estonia_EVoting_Porvoo9.pdf , visitado el 28 de maio de 2007</w:t>
      </w:r>
    </w:p>
  </w:footnote>
  <w:footnote w:id="9">
    <w:p w14:paraId="3861034B" w14:textId="18C53AEB" w:rsidR="000129E8" w:rsidRPr="0053157B" w:rsidRDefault="000129E8" w:rsidP="006B32CD">
      <w:pPr>
        <w:pStyle w:val="FootnoteText"/>
      </w:pPr>
      <w:r>
        <w:rPr>
          <w:rStyle w:val="FootnoteReference"/>
        </w:rPr>
        <w:footnoteRef/>
      </w:r>
      <w:r>
        <w:t xml:space="preserve"> http://www.legislationline.org/legislation.php?tid=57&amp;lid=2265&amp;less=false , visitado el 28 de maio de 2007</w:t>
      </w:r>
    </w:p>
  </w:footnote>
  <w:footnote w:id="10">
    <w:p w14:paraId="7CC82B89" w14:textId="6F81C588" w:rsidR="000129E8" w:rsidRPr="006F6102" w:rsidRDefault="000129E8" w:rsidP="006B32CD">
      <w:pPr>
        <w:pStyle w:val="FootnoteText"/>
      </w:pPr>
      <w:r>
        <w:rPr>
          <w:rStyle w:val="FootnoteReference"/>
        </w:rPr>
        <w:footnoteRef/>
      </w:r>
      <w:r>
        <w:t xml:space="preserve"> http://www.gallupworldpoll.com/content/?ci=26767 , visitado el 28 de maio de 2007</w:t>
      </w:r>
    </w:p>
  </w:footnote>
  <w:footnote w:id="11">
    <w:p w14:paraId="263B1810" w14:textId="4091E155" w:rsidR="000129E8" w:rsidRPr="006F6102" w:rsidRDefault="000129E8" w:rsidP="006B32CD">
      <w:pPr>
        <w:pStyle w:val="FootnoteText"/>
      </w:pPr>
      <w:r>
        <w:rPr>
          <w:rStyle w:val="FootnoteReference"/>
        </w:rPr>
        <w:footnoteRef/>
      </w:r>
      <w:r>
        <w:t xml:space="preserve"> Se estima que la población de Estonia, a julio de 2006, ascendía a 1.324.333 habitantes. Fuente: http://www.nationbynation.com/Estonia/Population.html , visitado el 28 de maio de 2007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2AA7"/>
    <w:multiLevelType w:val="hybridMultilevel"/>
    <w:tmpl w:val="2B0482D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D4452A"/>
    <w:multiLevelType w:val="hybridMultilevel"/>
    <w:tmpl w:val="AACA9C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7"/>
    <w:rsid w:val="000129E8"/>
    <w:rsid w:val="00067B09"/>
    <w:rsid w:val="00170F9B"/>
    <w:rsid w:val="001E223B"/>
    <w:rsid w:val="002B100E"/>
    <w:rsid w:val="002D376C"/>
    <w:rsid w:val="00311D62"/>
    <w:rsid w:val="003156AF"/>
    <w:rsid w:val="0034614D"/>
    <w:rsid w:val="00380B7A"/>
    <w:rsid w:val="0039333A"/>
    <w:rsid w:val="003B7B6C"/>
    <w:rsid w:val="003C0D58"/>
    <w:rsid w:val="003C328A"/>
    <w:rsid w:val="003E394D"/>
    <w:rsid w:val="003E7765"/>
    <w:rsid w:val="00412978"/>
    <w:rsid w:val="00416DE8"/>
    <w:rsid w:val="0046214C"/>
    <w:rsid w:val="00490917"/>
    <w:rsid w:val="004B0C15"/>
    <w:rsid w:val="00514AAE"/>
    <w:rsid w:val="00537E34"/>
    <w:rsid w:val="005C05A9"/>
    <w:rsid w:val="005F30A1"/>
    <w:rsid w:val="006658CC"/>
    <w:rsid w:val="006B32CD"/>
    <w:rsid w:val="006E0FEB"/>
    <w:rsid w:val="00773F57"/>
    <w:rsid w:val="00795DCE"/>
    <w:rsid w:val="007D5377"/>
    <w:rsid w:val="007D66A3"/>
    <w:rsid w:val="007F1B81"/>
    <w:rsid w:val="00863FA5"/>
    <w:rsid w:val="008A6606"/>
    <w:rsid w:val="00963E95"/>
    <w:rsid w:val="00A00A5B"/>
    <w:rsid w:val="00A53BDF"/>
    <w:rsid w:val="00A7097C"/>
    <w:rsid w:val="00A939C5"/>
    <w:rsid w:val="00A96FC4"/>
    <w:rsid w:val="00AB3950"/>
    <w:rsid w:val="00AC5D16"/>
    <w:rsid w:val="00AD3C6F"/>
    <w:rsid w:val="00B003BA"/>
    <w:rsid w:val="00B0064D"/>
    <w:rsid w:val="00B95B07"/>
    <w:rsid w:val="00B95DC9"/>
    <w:rsid w:val="00BF48EA"/>
    <w:rsid w:val="00C80250"/>
    <w:rsid w:val="00C95B3F"/>
    <w:rsid w:val="00CA7618"/>
    <w:rsid w:val="00CF6C86"/>
    <w:rsid w:val="00D156C9"/>
    <w:rsid w:val="00D42357"/>
    <w:rsid w:val="00D93EA0"/>
    <w:rsid w:val="00DD0506"/>
    <w:rsid w:val="00E46B96"/>
    <w:rsid w:val="00E61287"/>
    <w:rsid w:val="00EC6083"/>
    <w:rsid w:val="00EF1B00"/>
    <w:rsid w:val="00F603FF"/>
    <w:rsid w:val="00FB5BCD"/>
    <w:rsid w:val="00FE4478"/>
    <w:rsid w:val="00FF4A38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90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3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802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1E223B"/>
  </w:style>
  <w:style w:type="character" w:customStyle="1" w:styleId="FootnoteTextChar">
    <w:name w:val="Footnote Text Char"/>
    <w:basedOn w:val="DefaultParagraphFont"/>
    <w:link w:val="FootnoteText"/>
    <w:uiPriority w:val="99"/>
    <w:rsid w:val="001E223B"/>
  </w:style>
  <w:style w:type="character" w:styleId="FootnoteReference">
    <w:name w:val="footnote reference"/>
    <w:basedOn w:val="DefaultParagraphFont"/>
    <w:uiPriority w:val="99"/>
    <w:unhideWhenUsed/>
    <w:rsid w:val="001E22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C6F"/>
    <w:pPr>
      <w:ind w:left="720"/>
      <w:contextualSpacing/>
    </w:pPr>
    <w:rPr>
      <w:rFonts w:ascii="Times" w:eastAsia="Times" w:hAnsi="Times" w:cs="Times New Roman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2CD"/>
    <w:rPr>
      <w:color w:val="0000FF" w:themeColor="hyperlink"/>
      <w:u w:val="single"/>
    </w:rPr>
  </w:style>
  <w:style w:type="paragraph" w:customStyle="1" w:styleId="Titulin">
    <w:name w:val="Titulin"/>
    <w:basedOn w:val="Heading2"/>
    <w:qFormat/>
    <w:rsid w:val="006B32CD"/>
    <w:pPr>
      <w:keepLines w:val="0"/>
      <w:spacing w:before="120" w:line="360" w:lineRule="auto"/>
      <w:ind w:firstLine="284"/>
      <w:jc w:val="center"/>
    </w:pPr>
    <w:rPr>
      <w:rFonts w:asciiTheme="minorHAnsi" w:eastAsia="Times" w:hAnsiTheme="minorHAnsi" w:cs="Times New Roman"/>
      <w:b w:val="0"/>
      <w:bCs w:val="0"/>
      <w:i/>
      <w:color w:val="auto"/>
      <w:sz w:val="24"/>
      <w:szCs w:val="20"/>
      <w:u w:val="single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91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0917"/>
    <w:rPr>
      <w:rFonts w:ascii="Lucida Grande" w:hAnsi="Lucida Grande" w:cs="Lucida Grande"/>
    </w:rPr>
  </w:style>
  <w:style w:type="paragraph" w:styleId="Footer">
    <w:name w:val="footer"/>
    <w:basedOn w:val="Normal"/>
    <w:link w:val="FooterChar"/>
    <w:uiPriority w:val="99"/>
    <w:unhideWhenUsed/>
    <w:rsid w:val="0031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62"/>
  </w:style>
  <w:style w:type="character" w:styleId="PageNumber">
    <w:name w:val="page number"/>
    <w:basedOn w:val="DefaultParagraphFont"/>
    <w:uiPriority w:val="99"/>
    <w:semiHidden/>
    <w:unhideWhenUsed/>
    <w:rsid w:val="00311D62"/>
  </w:style>
  <w:style w:type="character" w:customStyle="1" w:styleId="Heading1Char">
    <w:name w:val="Heading 1 Char"/>
    <w:basedOn w:val="DefaultParagraphFont"/>
    <w:link w:val="Heading1"/>
    <w:uiPriority w:val="9"/>
    <w:rsid w:val="000129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E7765"/>
    <w:pPr>
      <w:spacing w:line="276" w:lineRule="auto"/>
      <w:outlineLvl w:val="9"/>
    </w:pPr>
    <w:rPr>
      <w:color w:val="365F91" w:themeColor="accent1" w:themeShade="BF"/>
      <w:sz w:val="28"/>
      <w:szCs w:val="28"/>
      <w:lang w:val="pt-BR"/>
    </w:rPr>
  </w:style>
  <w:style w:type="paragraph" w:styleId="TOC2">
    <w:name w:val="toc 2"/>
    <w:basedOn w:val="Normal"/>
    <w:next w:val="Normal"/>
    <w:autoRedefine/>
    <w:uiPriority w:val="39"/>
    <w:unhideWhenUsed/>
    <w:rsid w:val="000129E8"/>
    <w:pPr>
      <w:spacing w:before="240"/>
    </w:pPr>
    <w:rPr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9E8"/>
    <w:pPr>
      <w:spacing w:before="360"/>
    </w:pPr>
    <w:rPr>
      <w:rFonts w:asciiTheme="majorHAnsi" w:hAnsiTheme="majorHAnsi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0129E8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129E8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129E8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129E8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129E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129E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129E8"/>
    <w:pPr>
      <w:ind w:left="168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9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3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802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1E223B"/>
  </w:style>
  <w:style w:type="character" w:customStyle="1" w:styleId="FootnoteTextChar">
    <w:name w:val="Footnote Text Char"/>
    <w:basedOn w:val="DefaultParagraphFont"/>
    <w:link w:val="FootnoteText"/>
    <w:uiPriority w:val="99"/>
    <w:rsid w:val="001E223B"/>
  </w:style>
  <w:style w:type="character" w:styleId="FootnoteReference">
    <w:name w:val="footnote reference"/>
    <w:basedOn w:val="DefaultParagraphFont"/>
    <w:uiPriority w:val="99"/>
    <w:unhideWhenUsed/>
    <w:rsid w:val="001E22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C6F"/>
    <w:pPr>
      <w:ind w:left="720"/>
      <w:contextualSpacing/>
    </w:pPr>
    <w:rPr>
      <w:rFonts w:ascii="Times" w:eastAsia="Times" w:hAnsi="Times" w:cs="Times New Roman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2CD"/>
    <w:rPr>
      <w:color w:val="0000FF" w:themeColor="hyperlink"/>
      <w:u w:val="single"/>
    </w:rPr>
  </w:style>
  <w:style w:type="paragraph" w:customStyle="1" w:styleId="Titulin">
    <w:name w:val="Titulin"/>
    <w:basedOn w:val="Heading2"/>
    <w:qFormat/>
    <w:rsid w:val="006B32CD"/>
    <w:pPr>
      <w:keepLines w:val="0"/>
      <w:spacing w:before="120" w:line="360" w:lineRule="auto"/>
      <w:ind w:firstLine="284"/>
      <w:jc w:val="center"/>
    </w:pPr>
    <w:rPr>
      <w:rFonts w:asciiTheme="minorHAnsi" w:eastAsia="Times" w:hAnsiTheme="minorHAnsi" w:cs="Times New Roman"/>
      <w:b w:val="0"/>
      <w:bCs w:val="0"/>
      <w:i/>
      <w:color w:val="auto"/>
      <w:sz w:val="24"/>
      <w:szCs w:val="20"/>
      <w:u w:val="single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91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0917"/>
    <w:rPr>
      <w:rFonts w:ascii="Lucida Grande" w:hAnsi="Lucida Grande" w:cs="Lucida Grande"/>
    </w:rPr>
  </w:style>
  <w:style w:type="paragraph" w:styleId="Footer">
    <w:name w:val="footer"/>
    <w:basedOn w:val="Normal"/>
    <w:link w:val="FooterChar"/>
    <w:uiPriority w:val="99"/>
    <w:unhideWhenUsed/>
    <w:rsid w:val="0031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62"/>
  </w:style>
  <w:style w:type="character" w:styleId="PageNumber">
    <w:name w:val="page number"/>
    <w:basedOn w:val="DefaultParagraphFont"/>
    <w:uiPriority w:val="99"/>
    <w:semiHidden/>
    <w:unhideWhenUsed/>
    <w:rsid w:val="00311D62"/>
  </w:style>
  <w:style w:type="character" w:customStyle="1" w:styleId="Heading1Char">
    <w:name w:val="Heading 1 Char"/>
    <w:basedOn w:val="DefaultParagraphFont"/>
    <w:link w:val="Heading1"/>
    <w:uiPriority w:val="9"/>
    <w:rsid w:val="000129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E7765"/>
    <w:pPr>
      <w:spacing w:line="276" w:lineRule="auto"/>
      <w:outlineLvl w:val="9"/>
    </w:pPr>
    <w:rPr>
      <w:color w:val="365F91" w:themeColor="accent1" w:themeShade="BF"/>
      <w:sz w:val="28"/>
      <w:szCs w:val="28"/>
      <w:lang w:val="pt-BR"/>
    </w:rPr>
  </w:style>
  <w:style w:type="paragraph" w:styleId="TOC2">
    <w:name w:val="toc 2"/>
    <w:basedOn w:val="Normal"/>
    <w:next w:val="Normal"/>
    <w:autoRedefine/>
    <w:uiPriority w:val="39"/>
    <w:unhideWhenUsed/>
    <w:rsid w:val="000129E8"/>
    <w:pPr>
      <w:spacing w:before="240"/>
    </w:pPr>
    <w:rPr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9E8"/>
    <w:pPr>
      <w:spacing w:before="360"/>
    </w:pPr>
    <w:rPr>
      <w:rFonts w:asciiTheme="majorHAnsi" w:hAnsiTheme="majorHAnsi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0129E8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129E8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129E8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129E8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129E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129E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129E8"/>
    <w:pPr>
      <w:ind w:left="168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9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valimise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197C3-074D-1F48-80C6-80DD1E54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1843</Words>
  <Characters>10510</Characters>
  <Application>Microsoft Macintosh Word</Application>
  <DocSecurity>0</DocSecurity>
  <Lines>87</Lines>
  <Paragraphs>24</Paragraphs>
  <ScaleCrop>false</ScaleCrop>
  <Company>Meridian PDP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Saravia</dc:creator>
  <cp:keywords/>
  <dc:description/>
  <cp:lastModifiedBy>Andres Saravia</cp:lastModifiedBy>
  <cp:revision>60</cp:revision>
  <dcterms:created xsi:type="dcterms:W3CDTF">2011-12-08T18:17:00Z</dcterms:created>
  <dcterms:modified xsi:type="dcterms:W3CDTF">2011-12-10T02:10:00Z</dcterms:modified>
</cp:coreProperties>
</file>